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937C30" w14:textId="32CDA694" w:rsidR="006B76AB" w:rsidRPr="00302669" w:rsidRDefault="006B76AB" w:rsidP="006B76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СОВРЕМЕННЫЕ ПОДХОДЫ К РАЗВИТИЮ РЕГИОНОВ: </w:t>
      </w:r>
      <w:r w:rsidR="00C53FAE" w:rsidRPr="003026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3026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 ЭКОНОМИКИ ДО СОЦИАЛЬНОЙ ИНФРАСТРУКТУРЫ</w:t>
      </w:r>
    </w:p>
    <w:p w14:paraId="540FF8A1" w14:textId="77777777" w:rsidR="006B76AB" w:rsidRPr="00302669" w:rsidRDefault="006B76AB" w:rsidP="006B7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D04ED2" w14:textId="5A02C237" w:rsidR="00123171" w:rsidRPr="00302669" w:rsidRDefault="00123171" w:rsidP="004D14D1">
      <w:pPr>
        <w:widowControl w:val="0"/>
        <w:overflowPunct w:val="0"/>
        <w:autoSpaceDE w:val="0"/>
        <w:autoSpaceDN w:val="0"/>
        <w:adjustRightInd w:val="0"/>
        <w:spacing w:before="120" w:after="120" w:line="280" w:lineRule="exact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/>
          <w:sz w:val="26"/>
          <w:szCs w:val="26"/>
          <w:lang w:eastAsia="ru-RU"/>
        </w:rPr>
        <w:t>Слайд 1.</w:t>
      </w:r>
    </w:p>
    <w:p w14:paraId="4A201157" w14:textId="4577F961" w:rsidR="006B76AB" w:rsidRDefault="00123171" w:rsidP="006B76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23171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26A6D382" wp14:editId="14E594A9">
            <wp:extent cx="2714017" cy="152663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54901" cy="1549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E117A" w14:textId="120026A9" w:rsidR="00612DD2" w:rsidRPr="00302669" w:rsidRDefault="00612DD2" w:rsidP="006B76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Сильные регионы являются приоритетом программ социально-экономического развития Республики Беларусь уже второе пятилетие.</w:t>
      </w:r>
    </w:p>
    <w:p w14:paraId="2F3AC101" w14:textId="5BB0C941" w:rsidR="00D441D9" w:rsidRPr="00302669" w:rsidRDefault="000B3F11" w:rsidP="006B76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Обеспечение комплексного подхода к росту благосостояния населения в регионах, равномерно</w:t>
      </w:r>
      <w:r w:rsidR="007939A7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развити</w:t>
      </w:r>
      <w:r w:rsidR="007939A7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территорий, недопущени</w:t>
      </w:r>
      <w:r w:rsidR="007939A7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разрыва между городом и селом, столицей и регион</w:t>
      </w:r>
      <w:r w:rsidR="007939A7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="007939A7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явля</w:t>
      </w:r>
      <w:r w:rsidR="006D21EF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тся основны</w:t>
      </w:r>
      <w:r w:rsidR="006D21EF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задач</w:t>
      </w:r>
      <w:r w:rsidR="006D21EF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ами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внутренней политики республики.</w:t>
      </w:r>
    </w:p>
    <w:p w14:paraId="222B749A" w14:textId="4FA5A5F3" w:rsidR="00123171" w:rsidRPr="00302669" w:rsidRDefault="00123171" w:rsidP="007B25F3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Слайд 2.</w:t>
      </w:r>
    </w:p>
    <w:p w14:paraId="4B1177A0" w14:textId="0C134C67" w:rsidR="00123171" w:rsidRDefault="0086436F" w:rsidP="006B76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6436F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5B66B78D" wp14:editId="1D725E40">
            <wp:extent cx="2500008" cy="1406254"/>
            <wp:effectExtent l="0" t="0" r="0" b="381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3143" cy="1430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AFF01" w14:textId="77777777" w:rsidR="002725B0" w:rsidRPr="00302669" w:rsidRDefault="002725B0" w:rsidP="00936A1C">
      <w:pPr>
        <w:spacing w:before="120" w:after="0" w:line="240" w:lineRule="exact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Справочно:</w:t>
      </w:r>
    </w:p>
    <w:p w14:paraId="68427F4F" w14:textId="6B04529C" w:rsidR="009F0B63" w:rsidRPr="00302669" w:rsidRDefault="002725B0" w:rsidP="00936A1C">
      <w:pPr>
        <w:spacing w:after="0" w:line="24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pacing w:val="-2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i/>
          <w:color w:val="000000"/>
          <w:spacing w:val="-2"/>
          <w:sz w:val="26"/>
          <w:szCs w:val="26"/>
          <w:lang w:eastAsia="ru-RU"/>
        </w:rPr>
        <w:t>По данным Белстата</w:t>
      </w:r>
      <w:r w:rsidR="009F0B63" w:rsidRPr="00302669">
        <w:rPr>
          <w:rFonts w:ascii="Times New Roman" w:eastAsia="Times New Roman" w:hAnsi="Times New Roman" w:cs="Times New Roman"/>
          <w:i/>
          <w:color w:val="000000"/>
          <w:spacing w:val="-2"/>
          <w:sz w:val="26"/>
          <w:szCs w:val="26"/>
          <w:lang w:eastAsia="ru-RU"/>
        </w:rPr>
        <w:t xml:space="preserve"> в Республике Беларусь </w:t>
      </w:r>
      <w:r w:rsidR="000E7F4D" w:rsidRPr="00302669">
        <w:rPr>
          <w:rFonts w:ascii="Times New Roman" w:eastAsia="Times New Roman" w:hAnsi="Times New Roman" w:cs="Times New Roman"/>
          <w:i/>
          <w:color w:val="000000"/>
          <w:spacing w:val="-2"/>
          <w:sz w:val="26"/>
          <w:szCs w:val="26"/>
          <w:lang w:eastAsia="ru-RU"/>
        </w:rPr>
        <w:t>насчитывается</w:t>
      </w:r>
      <w:r w:rsidR="005536EF" w:rsidRPr="00302669">
        <w:rPr>
          <w:rFonts w:ascii="Times New Roman" w:eastAsia="Times New Roman" w:hAnsi="Times New Roman" w:cs="Times New Roman"/>
          <w:i/>
          <w:color w:val="000000"/>
          <w:spacing w:val="-2"/>
          <w:sz w:val="26"/>
          <w:szCs w:val="26"/>
          <w:lang w:eastAsia="ru-RU"/>
        </w:rPr>
        <w:t xml:space="preserve"> </w:t>
      </w:r>
      <w:r w:rsidR="005536EF" w:rsidRPr="00302669">
        <w:rPr>
          <w:rFonts w:ascii="Times New Roman" w:eastAsia="Times New Roman" w:hAnsi="Times New Roman" w:cs="Times New Roman"/>
          <w:i/>
          <w:color w:val="000000"/>
          <w:spacing w:val="-2"/>
          <w:sz w:val="26"/>
          <w:szCs w:val="26"/>
          <w:lang w:eastAsia="ru-RU"/>
        </w:rPr>
        <w:br/>
      </w:r>
      <w:r w:rsidR="009F0B63" w:rsidRPr="00302669">
        <w:rPr>
          <w:rFonts w:ascii="Times New Roman" w:eastAsia="Times New Roman" w:hAnsi="Times New Roman" w:cs="Times New Roman"/>
          <w:i/>
          <w:color w:val="000000"/>
          <w:spacing w:val="-2"/>
          <w:sz w:val="26"/>
          <w:szCs w:val="26"/>
          <w:lang w:eastAsia="ru-RU"/>
        </w:rPr>
        <w:t>118 районов, 115 городов, 85 поселков</w:t>
      </w:r>
      <w:r w:rsidR="000E7F4D" w:rsidRPr="00302669">
        <w:rPr>
          <w:rFonts w:ascii="Times New Roman" w:eastAsia="Times New Roman" w:hAnsi="Times New Roman" w:cs="Times New Roman"/>
          <w:i/>
          <w:color w:val="000000"/>
          <w:spacing w:val="-2"/>
          <w:sz w:val="26"/>
          <w:szCs w:val="26"/>
          <w:lang w:eastAsia="ru-RU"/>
        </w:rPr>
        <w:t xml:space="preserve"> городского типа, 22 990 сельских населенных пунктов.</w:t>
      </w:r>
    </w:p>
    <w:p w14:paraId="4CE5B9AE" w14:textId="48D9DD5C" w:rsidR="002725B0" w:rsidRPr="00302669" w:rsidRDefault="000E7F4D" w:rsidP="00936A1C">
      <w:pPr>
        <w:spacing w:after="0" w:line="24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pacing w:val="-2"/>
          <w:sz w:val="26"/>
          <w:szCs w:val="26"/>
          <w:lang w:val="be-BY" w:eastAsia="ru-RU"/>
        </w:rPr>
      </w:pPr>
      <w:r w:rsidRPr="00302669">
        <w:rPr>
          <w:rFonts w:ascii="Times New Roman" w:eastAsia="Times New Roman" w:hAnsi="Times New Roman" w:cs="Times New Roman"/>
          <w:i/>
          <w:color w:val="000000"/>
          <w:spacing w:val="-2"/>
          <w:sz w:val="26"/>
          <w:szCs w:val="26"/>
          <w:lang w:eastAsia="ru-RU"/>
        </w:rPr>
        <w:t>П</w:t>
      </w:r>
      <w:r w:rsidR="002725B0" w:rsidRPr="00302669">
        <w:rPr>
          <w:rFonts w:ascii="Times New Roman" w:eastAsia="Times New Roman" w:hAnsi="Times New Roman" w:cs="Times New Roman"/>
          <w:i/>
          <w:color w:val="000000"/>
          <w:spacing w:val="-2"/>
          <w:sz w:val="26"/>
          <w:szCs w:val="26"/>
          <w:lang w:eastAsia="ru-RU"/>
        </w:rPr>
        <w:t>о состоянию на 1 января 2025 г. в Республике Беларусь проживало 7 182 690 городского населения</w:t>
      </w:r>
      <w:r w:rsidR="002725B0" w:rsidRPr="00302669">
        <w:rPr>
          <w:rFonts w:ascii="Times New Roman" w:eastAsia="Times New Roman" w:hAnsi="Times New Roman" w:cs="Times New Roman"/>
          <w:i/>
          <w:color w:val="000000"/>
          <w:spacing w:val="-2"/>
          <w:sz w:val="26"/>
          <w:szCs w:val="26"/>
          <w:lang w:val="be-BY" w:eastAsia="ru-RU"/>
        </w:rPr>
        <w:t xml:space="preserve"> (78,9%)</w:t>
      </w:r>
      <w:r w:rsidR="002725B0" w:rsidRPr="00302669">
        <w:rPr>
          <w:rFonts w:ascii="Times New Roman" w:eastAsia="Times New Roman" w:hAnsi="Times New Roman" w:cs="Times New Roman"/>
          <w:i/>
          <w:color w:val="000000"/>
          <w:spacing w:val="-2"/>
          <w:sz w:val="26"/>
          <w:szCs w:val="26"/>
          <w:lang w:eastAsia="ru-RU"/>
        </w:rPr>
        <w:t xml:space="preserve"> и 1 </w:t>
      </w:r>
      <w:r w:rsidR="002725B0" w:rsidRPr="00302669">
        <w:rPr>
          <w:rFonts w:ascii="Times New Roman" w:eastAsia="Times New Roman" w:hAnsi="Times New Roman" w:cs="Times New Roman"/>
          <w:i/>
          <w:color w:val="000000"/>
          <w:spacing w:val="-2"/>
          <w:sz w:val="26"/>
          <w:szCs w:val="26"/>
          <w:lang w:val="be-BY" w:eastAsia="ru-RU"/>
        </w:rPr>
        <w:t>926 590 – сельского (21,1%).</w:t>
      </w:r>
    </w:p>
    <w:p w14:paraId="24112CD7" w14:textId="77777777" w:rsidR="002725B0" w:rsidRPr="00302669" w:rsidRDefault="002725B0" w:rsidP="00936A1C">
      <w:pPr>
        <w:spacing w:after="120" w:line="24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be-BY" w:eastAsia="ru-RU"/>
        </w:rPr>
        <w:t xml:space="preserve">В разрезе областей соотношение городского и сельского населения следующее: в Брестской обл. 72,7% и 27,3% соответственно; </w:t>
      </w:r>
      <w:r w:rsidRPr="00302669">
        <w:rPr>
          <w:rFonts w:ascii="Times New Roman" w:eastAsia="Times New Roman" w:hAnsi="Times New Roman" w:cs="Times New Roman"/>
          <w:i/>
          <w:color w:val="000000"/>
          <w:spacing w:val="-6"/>
          <w:sz w:val="26"/>
          <w:szCs w:val="26"/>
          <w:lang w:val="be-BY" w:eastAsia="ru-RU"/>
        </w:rPr>
        <w:t>Витебской – 79,1% и 20,9%; Гомельской – 78,4% и 21,6%; Гродненской – 77,9% и 22,1%; Минской – 54,6% и 45,4%; Могилевской – 81,3% и 18,7%.</w:t>
      </w:r>
    </w:p>
    <w:p w14:paraId="54708A27" w14:textId="244953AB" w:rsidR="00A644CE" w:rsidRPr="00302669" w:rsidRDefault="00B304FD" w:rsidP="00A644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="00672303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последние два десятилетия </w:t>
      </w:r>
      <w:r w:rsidR="00897272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Республике Беларусь </w:t>
      </w:r>
      <w:r w:rsidR="00672303" w:rsidRPr="0030266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отмечается усиление процессов</w:t>
      </w:r>
      <w:r w:rsidR="00835D4F" w:rsidRPr="0030266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урбанизации</w:t>
      </w:r>
      <w:r w:rsidR="00672303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897272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е</w:t>
      </w:r>
      <w:r w:rsidR="00672303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сли в 2005 году доля сельского населения составляла 28,1%, то в 2025 году – 21,1%. Очевидно, что эти процессы соответствуют мировым тенденциям.</w:t>
      </w:r>
      <w:r w:rsidR="00835D4F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Однако </w:t>
      </w:r>
      <w:r w:rsidR="00BD2415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напомним</w:t>
      </w:r>
      <w:r w:rsidR="00835D4F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слова Президента Республики Беларусь</w:t>
      </w:r>
      <w:r w:rsidR="00210CFB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А.Г.Лукашенко</w:t>
      </w:r>
      <w:r w:rsidR="00835D4F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ходе обращения с Посланием к белорусскому народу и Национальному собранию</w:t>
      </w:r>
      <w:r w:rsidR="002F1245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35D4F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18 декабря 2025 г.:</w:t>
      </w:r>
      <w:r w:rsidR="00A644CE" w:rsidRPr="0030266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«Моя задача – спасти деревню, чтобы это не были пустые покосившиеся хаты. Чтоб там жили люди, где только возможно… потому что деревня – основа, основа основ нашей жизни. Не будет деревни – погибнем, государство существовать без этого</w:t>
      </w:r>
      <w:r w:rsidR="0030266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</w:t>
      </w:r>
      <w:r w:rsidR="00A644CE" w:rsidRPr="0030266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не может»</w:t>
      </w:r>
      <w:r w:rsidR="00A644CE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56FBF106" w14:textId="41F0326D" w:rsidR="00A01FEB" w:rsidRPr="00302669" w:rsidRDefault="00A01FEB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Создание условий для устойчивого развития сельских территорий – одна из важнейших стратегических целей государственной политики, достижение которой позволяет обеспечивать национальную продовольственную безопасность, конкурентоспособность аграрной экономики и благосостояние граждан страны.</w:t>
      </w:r>
    </w:p>
    <w:p w14:paraId="4F56C526" w14:textId="11D3D057" w:rsidR="00D428AE" w:rsidRPr="00302669" w:rsidRDefault="00D428AE" w:rsidP="00D428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</w:t>
      </w:r>
      <w:r w:rsidR="00D007A8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2026–2030 гг.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будет продолжено развитие 8 городов-спутников</w:t>
      </w:r>
      <w:r w:rsidR="00936A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5536EF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Брестской </w:t>
      </w: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(г.Жабинка)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Гродненской </w:t>
      </w: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(г.Скидель)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Минской </w:t>
      </w: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(города Дзержинск, Заславль, Логойск, Смолевичи, Фаниполь, г.п.Руденск)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областях как территори</w:t>
      </w:r>
      <w:r w:rsidR="00D007A8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 городской средой повышенной комфортности, оснащенн</w:t>
      </w:r>
      <w:r w:rsidR="00D007A8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ых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необходимой инфраструктурой.</w:t>
      </w:r>
    </w:p>
    <w:p w14:paraId="36E62D05" w14:textId="62DE89BF" w:rsidR="00CA6466" w:rsidRPr="00302669" w:rsidRDefault="00CA6466" w:rsidP="00CA6466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Слайд 3.</w:t>
      </w:r>
    </w:p>
    <w:p w14:paraId="422F62C6" w14:textId="3CE15EC5" w:rsidR="00CA6466" w:rsidRDefault="00CA6466" w:rsidP="00D428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A6466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 wp14:anchorId="2CFD7140" wp14:editId="622A1C58">
            <wp:extent cx="2733472" cy="1537578"/>
            <wp:effectExtent l="0" t="0" r="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15583" cy="158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42FE" w14:textId="681DCBE3" w:rsidR="00A01FEB" w:rsidRPr="00302669" w:rsidRDefault="00A01FEB" w:rsidP="00CA6466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Свою эффективность в вопросе территориального развития Беларуси доказали </w:t>
      </w:r>
      <w:r w:rsidR="00E74EFE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программно-целевой подход и конкретные 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государственные программы, </w:t>
      </w:r>
      <w:r w:rsidR="000E2C66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направленные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усилени</w:t>
      </w:r>
      <w:r w:rsidR="00E74EFE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регионов.</w:t>
      </w:r>
    </w:p>
    <w:p w14:paraId="3D46B475" w14:textId="3765EF4C" w:rsidR="00A01FEB" w:rsidRPr="00302669" w:rsidRDefault="00A01FEB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Вспомним первый такой территориально ориентированный документ – </w:t>
      </w:r>
      <w:r w:rsidRPr="0030266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Госп</w:t>
      </w:r>
      <w:r w:rsidRPr="0030266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рограмма возрождения и развития села</w:t>
      </w:r>
      <w:r w:rsidR="0030266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302669">
        <w:rPr>
          <w:rFonts w:ascii="Times New Roman" w:eastAsia="Times New Roman" w:hAnsi="Times New Roman" w:cs="Times New Roman"/>
          <w:bCs/>
          <w:i/>
          <w:color w:val="000000"/>
          <w:sz w:val="26"/>
          <w:szCs w:val="26"/>
          <w:lang w:eastAsia="ru-RU"/>
        </w:rPr>
        <w:t>(2005–2010 гг.)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Она затронула огромное количество людей, придала импульс развитию сельских населенных пунктов, в том числе отдаленных от областных, районных центров.</w:t>
      </w:r>
    </w:p>
    <w:p w14:paraId="64708D59" w14:textId="3C8EC3C2" w:rsidR="00E52C71" w:rsidRPr="00302669" w:rsidRDefault="00E52C71" w:rsidP="00E52C71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Слайд 4.</w:t>
      </w:r>
    </w:p>
    <w:p w14:paraId="3A5185DF" w14:textId="00B6E006" w:rsidR="00E52C71" w:rsidRPr="00D441D9" w:rsidRDefault="009E0C92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E0C92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02BCE4AE" wp14:editId="4030713E">
            <wp:extent cx="2762655" cy="1553993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71633" cy="1671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5D075" w14:textId="77777777" w:rsidR="00A01FEB" w:rsidRPr="00302669" w:rsidRDefault="00A01FEB" w:rsidP="00936A1C">
      <w:pPr>
        <w:spacing w:before="120" w:after="0" w:line="260" w:lineRule="exact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Справочно:</w:t>
      </w:r>
    </w:p>
    <w:p w14:paraId="149AFE2F" w14:textId="1EB370E4" w:rsidR="00A01FEB" w:rsidRPr="00302669" w:rsidRDefault="00A01FEB" w:rsidP="00936A1C">
      <w:pPr>
        <w:spacing w:after="120" w:line="26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За 20 лет по инициативе Главы государства</w:t>
      </w:r>
      <w:r w:rsidR="0024340D"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А.Г.Лукашенко</w:t>
      </w:r>
      <w:r w:rsidR="005536EF"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br/>
      </w: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в Беларуси реализована серия госпрограмм по развитию сельских территорий, агропромышленного комплекса: Государственная программа возрождения и развития села на 2005–2010 гг.; </w:t>
      </w:r>
      <w:r w:rsidRPr="00302669">
        <w:rPr>
          <w:rFonts w:ascii="Times New Roman" w:eastAsia="Times New Roman" w:hAnsi="Times New Roman" w:cs="Times New Roman"/>
          <w:i/>
          <w:color w:val="000000"/>
          <w:spacing w:val="-6"/>
          <w:sz w:val="26"/>
          <w:szCs w:val="26"/>
          <w:lang w:eastAsia="ru-RU"/>
        </w:rPr>
        <w:t>Государственная программа устойчивого развития села на 2011–2015 гг.;</w:t>
      </w: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Государственная программа развития аграрного бизнеса в Республике Беларусь на 2016–2020 гг.; Государственная программа «Аграрный бизнес» на 2021–2025 гг. А в декабре 2025 г</w:t>
      </w:r>
      <w:r w:rsidR="00A57599"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.</w:t>
      </w: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была утверждена еще одна масштабная Государственная программа «АПК будущего» на 2026–2030 гг. Это свидетельствует о последовательности в развитии агропромышленного комплекса страны.</w:t>
      </w:r>
    </w:p>
    <w:p w14:paraId="738075A2" w14:textId="295E33BF" w:rsidR="00F43149" w:rsidRPr="00302669" w:rsidRDefault="00A01FEB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Сегодня мы наблюдаем очевидный положительный эффект: вырос уровень сельскохозяйственного производства, появились агрогородки с </w:t>
      </w:r>
      <w:r w:rsidR="00F43149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современной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инфраструктурой</w:t>
      </w:r>
      <w:r w:rsidR="00F43149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развиваются фермерские хозяйства и агро</w:t>
      </w:r>
      <w:r w:rsidR="00C953B2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эко</w:t>
      </w:r>
      <w:r w:rsidR="00F43149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туризм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F43149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14:paraId="322A375B" w14:textId="59B0ECFC" w:rsidR="00A01FEB" w:rsidRPr="00302669" w:rsidRDefault="00A01FEB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Ключевая концепция социально-экономического развития Беларуси нового пятилетия – </w:t>
      </w:r>
      <w:r w:rsidRPr="0030266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сформировать самодостаточное и конкурентоспособное государство, в центре внимания которого – человек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Основная цель – переход к новому качеству жизни каждого белоруса.</w:t>
      </w:r>
    </w:p>
    <w:p w14:paraId="189A7CFF" w14:textId="1997C1A8" w:rsidR="00A01FEB" w:rsidRPr="00302669" w:rsidRDefault="00BD2415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="00A01FEB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сновной вектор региональной политики </w:t>
      </w:r>
      <w:r w:rsidR="0093571F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</w:t>
      </w:r>
      <w:r w:rsidR="00A01FEB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создани</w:t>
      </w:r>
      <w:r w:rsidR="0093571F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="00A01FEB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благоприятных условий для работы, ведения бизнеса, самореализации и комфортной жизни людей в любо</w:t>
      </w:r>
      <w:r w:rsidR="00B304FD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 населенном пункте </w:t>
      </w:r>
      <w:r w:rsidR="00A01FEB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страны.</w:t>
      </w:r>
    </w:p>
    <w:p w14:paraId="79B9FB6E" w14:textId="562A7E01" w:rsidR="00A01FEB" w:rsidRPr="00302669" w:rsidRDefault="00A01FEB" w:rsidP="00A01FEB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6"/>
          <w:szCs w:val="26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Если говорить простыми словами, то мы хотим добиться следующего: чтобы территории за пределами г.Минска и областных центров стали привлекательными для жизни и работы. Чтобы стал популярен сельский образ жизни. </w:t>
      </w:r>
      <w:r w:rsidR="00F43149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</w:t>
      </w:r>
      <w:r w:rsidRPr="00302669">
        <w:rPr>
          <w:rFonts w:ascii="Times New Roman" w:hAnsi="Times New Roman"/>
          <w:sz w:val="26"/>
          <w:szCs w:val="26"/>
        </w:rPr>
        <w:t xml:space="preserve">а это была направлена </w:t>
      </w:r>
      <w:r w:rsidR="00F43149" w:rsidRPr="00302669">
        <w:rPr>
          <w:rFonts w:ascii="Times New Roman" w:hAnsi="Times New Roman"/>
          <w:sz w:val="26"/>
          <w:szCs w:val="26"/>
        </w:rPr>
        <w:t xml:space="preserve">и </w:t>
      </w:r>
      <w:r w:rsidRPr="00302669">
        <w:rPr>
          <w:rFonts w:ascii="Times New Roman" w:hAnsi="Times New Roman"/>
          <w:sz w:val="26"/>
          <w:szCs w:val="26"/>
        </w:rPr>
        <w:t xml:space="preserve">Программа </w:t>
      </w:r>
      <w:r w:rsidRPr="00302669">
        <w:rPr>
          <w:rFonts w:ascii="Times New Roman" w:hAnsi="Times New Roman"/>
          <w:spacing w:val="-6"/>
          <w:sz w:val="26"/>
          <w:szCs w:val="26"/>
        </w:rPr>
        <w:t>социально-экономического развития Республики Беларусь на 2021–2025 гг.</w:t>
      </w:r>
    </w:p>
    <w:p w14:paraId="79B490F4" w14:textId="77777777" w:rsidR="00A01FEB" w:rsidRPr="00302669" w:rsidRDefault="00A01FEB" w:rsidP="00A01FEB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6"/>
          <w:szCs w:val="26"/>
        </w:rPr>
      </w:pPr>
      <w:r w:rsidRPr="00302669">
        <w:rPr>
          <w:rFonts w:ascii="Times New Roman" w:hAnsi="Times New Roman"/>
          <w:spacing w:val="-6"/>
          <w:sz w:val="26"/>
          <w:szCs w:val="26"/>
        </w:rPr>
        <w:t xml:space="preserve">Среди основных результатов регионального развития: </w:t>
      </w:r>
    </w:p>
    <w:p w14:paraId="1F29D083" w14:textId="0D42B973" w:rsidR="00A01FEB" w:rsidRPr="00302669" w:rsidRDefault="00A01FEB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hAnsi="Times New Roman"/>
          <w:b/>
          <w:spacing w:val="-6"/>
          <w:sz w:val="26"/>
          <w:szCs w:val="26"/>
        </w:rPr>
        <w:t xml:space="preserve">наращивание экономического потенциала за счет роста валового регионального продукта </w:t>
      </w:r>
      <w:r w:rsidRPr="00302669">
        <w:rPr>
          <w:rFonts w:ascii="Times New Roman" w:hAnsi="Times New Roman"/>
          <w:i/>
          <w:iCs/>
          <w:spacing w:val="-6"/>
          <w:sz w:val="26"/>
          <w:szCs w:val="26"/>
        </w:rPr>
        <w:t>(далее – ВРП)</w:t>
      </w:r>
      <w:r w:rsidRPr="00302669">
        <w:rPr>
          <w:rFonts w:ascii="Times New Roman" w:hAnsi="Times New Roman"/>
          <w:b/>
          <w:spacing w:val="-6"/>
          <w:sz w:val="26"/>
          <w:szCs w:val="26"/>
        </w:rPr>
        <w:t xml:space="preserve"> во всех регионах </w:t>
      </w:r>
      <w:r w:rsidRPr="00302669">
        <w:rPr>
          <w:rFonts w:ascii="Times New Roman" w:hAnsi="Times New Roman"/>
          <w:i/>
          <w:iCs/>
          <w:spacing w:val="-6"/>
          <w:sz w:val="26"/>
          <w:szCs w:val="26"/>
        </w:rPr>
        <w:t>(от 101,8% в Витебской области до 110,6% – в Брестской)</w:t>
      </w:r>
      <w:r w:rsidRPr="00302669">
        <w:rPr>
          <w:rFonts w:ascii="Times New Roman" w:hAnsi="Times New Roman"/>
          <w:bCs/>
          <w:spacing w:val="-6"/>
          <w:sz w:val="26"/>
          <w:szCs w:val="26"/>
        </w:rPr>
        <w:t xml:space="preserve">. 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Очевидно, что сохраняется положительная динамика в региональном развитии;</w:t>
      </w:r>
    </w:p>
    <w:p w14:paraId="53D137F5" w14:textId="1D9F5D77" w:rsidR="005D1CDE" w:rsidRPr="00302669" w:rsidRDefault="005D1CDE" w:rsidP="00624931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Слайд 5.</w:t>
      </w:r>
    </w:p>
    <w:p w14:paraId="58CFD07C" w14:textId="2F9B2EA5" w:rsidR="005D1CDE" w:rsidRPr="00AB7993" w:rsidRDefault="005D1CDE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1CDE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 wp14:anchorId="6F594103" wp14:editId="6255D23C">
            <wp:extent cx="2684834" cy="1510219"/>
            <wp:effectExtent l="0" t="0" r="127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36693" cy="153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3060B" w14:textId="77777777" w:rsidR="00936A1C" w:rsidRDefault="00A01FEB" w:rsidP="00936A1C">
      <w:pPr>
        <w:spacing w:before="120" w:after="0" w:line="260" w:lineRule="exact"/>
        <w:jc w:val="both"/>
        <w:rPr>
          <w:rFonts w:ascii="Times New Roman" w:hAnsi="Times New Roman" w:cs="Times New Roman"/>
          <w:b/>
          <w:i/>
          <w:iCs/>
          <w:spacing w:val="-10"/>
          <w:sz w:val="26"/>
          <w:szCs w:val="26"/>
        </w:rPr>
      </w:pPr>
      <w:r w:rsidRPr="00302669">
        <w:rPr>
          <w:rFonts w:ascii="Times New Roman" w:hAnsi="Times New Roman" w:cs="Times New Roman"/>
          <w:b/>
          <w:i/>
          <w:iCs/>
          <w:spacing w:val="-10"/>
          <w:sz w:val="26"/>
          <w:szCs w:val="26"/>
        </w:rPr>
        <w:t>Справочно:</w:t>
      </w:r>
    </w:p>
    <w:p w14:paraId="49EA422C" w14:textId="5C277E9E" w:rsidR="00A01FEB" w:rsidRPr="00936A1C" w:rsidRDefault="00936A1C" w:rsidP="00936A1C">
      <w:pPr>
        <w:spacing w:before="120" w:after="0" w:line="260" w:lineRule="exact"/>
        <w:jc w:val="both"/>
        <w:rPr>
          <w:rFonts w:ascii="Times New Roman" w:hAnsi="Times New Roman" w:cs="Times New Roman"/>
          <w:b/>
          <w:i/>
          <w:iCs/>
          <w:spacing w:val="-10"/>
          <w:sz w:val="26"/>
          <w:szCs w:val="26"/>
        </w:rPr>
      </w:pPr>
      <w:r>
        <w:rPr>
          <w:rFonts w:ascii="Times New Roman" w:hAnsi="Times New Roman" w:cs="Times New Roman"/>
          <w:b/>
          <w:i/>
          <w:iCs/>
          <w:spacing w:val="-10"/>
          <w:sz w:val="26"/>
          <w:szCs w:val="26"/>
        </w:rPr>
        <w:t xml:space="preserve">                    </w:t>
      </w:r>
      <w:r w:rsidR="00A01FEB" w:rsidRPr="00302669"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  <w:t>Среди лидеров по темпам роста и вкладу в ВРП:</w:t>
      </w:r>
    </w:p>
    <w:p w14:paraId="3AF97D82" w14:textId="77777777" w:rsidR="00A01FEB" w:rsidRPr="00302669" w:rsidRDefault="00A01FEB" w:rsidP="00936A1C">
      <w:pPr>
        <w:spacing w:after="0" w:line="26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</w:pPr>
      <w:r w:rsidRPr="00302669">
        <w:rPr>
          <w:rFonts w:ascii="Times New Roman" w:eastAsia="Times New Roman" w:hAnsi="Times New Roman" w:cs="Times New Roman"/>
          <w:b/>
          <w:bCs/>
          <w:i/>
          <w:iCs/>
          <w:spacing w:val="-10"/>
          <w:kern w:val="28"/>
          <w:sz w:val="26"/>
          <w:szCs w:val="26"/>
        </w:rPr>
        <w:t>обрабатывающая промышленность</w:t>
      </w:r>
      <w:r w:rsidRPr="00302669"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  <w:t xml:space="preserve"> – рост обеспечен в 6 из 7 регионов (кроме Витебской области, от 101,8% в Могилевской области до 121,8% – в Брестской области);</w:t>
      </w:r>
    </w:p>
    <w:p w14:paraId="1050B0CE" w14:textId="0CAC894B" w:rsidR="00A01FEB" w:rsidRPr="00302669" w:rsidRDefault="00A01FEB" w:rsidP="00936A1C">
      <w:pPr>
        <w:spacing w:after="0" w:line="26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</w:pPr>
      <w:r w:rsidRPr="00302669">
        <w:rPr>
          <w:rFonts w:ascii="Times New Roman" w:eastAsia="Times New Roman" w:hAnsi="Times New Roman" w:cs="Times New Roman"/>
          <w:b/>
          <w:bCs/>
          <w:i/>
          <w:iCs/>
          <w:spacing w:val="-10"/>
          <w:kern w:val="28"/>
          <w:sz w:val="26"/>
          <w:szCs w:val="26"/>
        </w:rPr>
        <w:t>торговля</w:t>
      </w:r>
      <w:r w:rsidRPr="00302669"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  <w:t xml:space="preserve"> – во всех регионах (от 102,2% в г.Минске до 128,1% –</w:t>
      </w:r>
      <w:r w:rsidR="00D007A8" w:rsidRPr="00302669"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  <w:br/>
      </w:r>
      <w:r w:rsidRPr="00302669"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  <w:t>в Витебской области);</w:t>
      </w:r>
    </w:p>
    <w:p w14:paraId="029B9ABE" w14:textId="77777777" w:rsidR="00A01FEB" w:rsidRPr="00302669" w:rsidRDefault="00A01FEB" w:rsidP="00936A1C">
      <w:pPr>
        <w:spacing w:after="0" w:line="26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</w:pPr>
      <w:r w:rsidRPr="00302669">
        <w:rPr>
          <w:rFonts w:ascii="Times New Roman" w:eastAsia="Times New Roman" w:hAnsi="Times New Roman" w:cs="Times New Roman"/>
          <w:b/>
          <w:bCs/>
          <w:i/>
          <w:iCs/>
          <w:spacing w:val="-10"/>
          <w:kern w:val="28"/>
          <w:sz w:val="26"/>
          <w:szCs w:val="26"/>
        </w:rPr>
        <w:t>сельское, лесное и рыбное хозяйство</w:t>
      </w:r>
      <w:r w:rsidRPr="00302669"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  <w:t xml:space="preserve"> – в 4 из 6 областей (кроме Витебской и Гомельской областей, от 100,9% в Минской области до 111,7% – в Брестской области);</w:t>
      </w:r>
    </w:p>
    <w:p w14:paraId="268C1E93" w14:textId="77777777" w:rsidR="00A01FEB" w:rsidRPr="00302669" w:rsidRDefault="00A01FEB" w:rsidP="00936A1C">
      <w:pPr>
        <w:spacing w:after="120" w:line="26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</w:pPr>
      <w:r w:rsidRPr="00302669">
        <w:rPr>
          <w:rFonts w:ascii="Times New Roman" w:eastAsia="Times New Roman" w:hAnsi="Times New Roman" w:cs="Times New Roman"/>
          <w:b/>
          <w:bCs/>
          <w:i/>
          <w:iCs/>
          <w:spacing w:val="-10"/>
          <w:kern w:val="28"/>
          <w:sz w:val="26"/>
          <w:szCs w:val="26"/>
        </w:rPr>
        <w:t>строительство</w:t>
      </w:r>
      <w:r w:rsidRPr="00302669"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  <w:t xml:space="preserve"> (кроме Гомельской и Гродненской областей, от 103,0% в Витебской области до 141,0% в Могилевской области).</w:t>
      </w:r>
    </w:p>
    <w:p w14:paraId="687DC60B" w14:textId="4DF26650" w:rsidR="00A01FEB" w:rsidRPr="00302669" w:rsidRDefault="00A01FEB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  <w:r w:rsidRPr="0030266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промышленный комплекс регионов характеризуется устойчивой работой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A40754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 только сохран</w:t>
      </w:r>
      <w:r w:rsidR="00A40754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ены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объемы производства, но и сформирова</w:t>
      </w:r>
      <w:r w:rsidR="00A40754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ны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новые точки роста. Р</w:t>
      </w:r>
      <w:r w:rsidRPr="00302669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еализован ряд инвестиционных проектов по созданию новых производств и рабочих мест, освоению новых видов продукции и глубокой переработке местных сырьевых ресурсов. </w:t>
      </w:r>
    </w:p>
    <w:p w14:paraId="3C238045" w14:textId="37591B34" w:rsidR="00A01FEB" w:rsidRPr="00302669" w:rsidRDefault="00A01FEB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  <w:r w:rsidRPr="00302669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Созданы такие значимые для регионального развития производства как</w:t>
      </w:r>
      <w:r w:rsidRPr="00302669">
        <w:rPr>
          <w:sz w:val="26"/>
          <w:szCs w:val="26"/>
        </w:rPr>
        <w:t xml:space="preserve"> </w:t>
      </w:r>
      <w:r w:rsidRPr="00302669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Белорусская АЭС, Петриковский горно-обогатительный комплекс, Белорусская национальная биотехнологическая корпорация, комплекс гидрокрекинга тяжелых нефтяных остатков ОАО «Мозырский НПЗ», установка замедленного коксования в ОАО «Нафтан», завершены ряд крупных проектов деревообработки</w:t>
      </w:r>
      <w:r w:rsidRPr="00302669">
        <w:rPr>
          <w:rFonts w:ascii="Times New Roman" w:eastAsia="Times New Roman" w:hAnsi="Times New Roman" w:cs="Times New Roman"/>
          <w:bCs/>
          <w:spacing w:val="-10"/>
          <w:sz w:val="26"/>
          <w:szCs w:val="26"/>
          <w:lang w:eastAsia="zh-CN"/>
        </w:rPr>
        <w:t xml:space="preserve"> </w:t>
      </w:r>
      <w:r w:rsidRPr="00302669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и др.</w:t>
      </w:r>
    </w:p>
    <w:p w14:paraId="38FC9C9A" w14:textId="4F422382" w:rsidR="00A01FEB" w:rsidRPr="00302669" w:rsidRDefault="00A01FEB" w:rsidP="00A01FE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02669">
        <w:rPr>
          <w:rFonts w:ascii="Times New Roman" w:hAnsi="Times New Roman"/>
          <w:spacing w:val="-6"/>
          <w:sz w:val="26"/>
          <w:szCs w:val="26"/>
        </w:rPr>
        <w:t>В рамках мероприятий по импортозамещению в регионах в 2025 году</w:t>
      </w:r>
      <w:r w:rsidRPr="00302669">
        <w:rPr>
          <w:rFonts w:ascii="Times New Roman" w:hAnsi="Times New Roman"/>
          <w:sz w:val="26"/>
          <w:szCs w:val="26"/>
        </w:rPr>
        <w:t xml:space="preserve"> </w:t>
      </w:r>
      <w:r w:rsidR="00530E04" w:rsidRPr="00302669">
        <w:rPr>
          <w:rFonts w:ascii="Times New Roman" w:hAnsi="Times New Roman"/>
          <w:sz w:val="26"/>
          <w:szCs w:val="26"/>
        </w:rPr>
        <w:t xml:space="preserve">велась работа по </w:t>
      </w:r>
      <w:r w:rsidRPr="00302669">
        <w:rPr>
          <w:rFonts w:ascii="Times New Roman" w:hAnsi="Times New Roman"/>
          <w:sz w:val="26"/>
          <w:szCs w:val="26"/>
        </w:rPr>
        <w:t>реализ</w:t>
      </w:r>
      <w:r w:rsidR="00530E04" w:rsidRPr="00302669">
        <w:rPr>
          <w:rFonts w:ascii="Times New Roman" w:hAnsi="Times New Roman"/>
          <w:sz w:val="26"/>
          <w:szCs w:val="26"/>
        </w:rPr>
        <w:t>ации</w:t>
      </w:r>
      <w:r w:rsidRPr="00302669">
        <w:rPr>
          <w:rFonts w:ascii="Times New Roman" w:hAnsi="Times New Roman"/>
          <w:sz w:val="26"/>
          <w:szCs w:val="26"/>
        </w:rPr>
        <w:t xml:space="preserve"> </w:t>
      </w:r>
      <w:r w:rsidRPr="00302669">
        <w:rPr>
          <w:rFonts w:ascii="Times New Roman" w:hAnsi="Times New Roman"/>
          <w:b/>
          <w:bCs/>
          <w:sz w:val="26"/>
          <w:szCs w:val="26"/>
        </w:rPr>
        <w:t>189 проектов</w:t>
      </w:r>
      <w:r w:rsidRPr="00302669">
        <w:rPr>
          <w:rFonts w:ascii="Times New Roman" w:hAnsi="Times New Roman"/>
          <w:sz w:val="26"/>
          <w:szCs w:val="26"/>
        </w:rPr>
        <w:t xml:space="preserve"> на сумму 33,3 млрд рублей;</w:t>
      </w:r>
    </w:p>
    <w:p w14:paraId="37E6E553" w14:textId="6D3D90C3" w:rsidR="00624931" w:rsidRPr="00302669" w:rsidRDefault="00624931" w:rsidP="00624931">
      <w:pPr>
        <w:spacing w:before="120" w:after="12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02669">
        <w:rPr>
          <w:rFonts w:ascii="Times New Roman" w:hAnsi="Times New Roman"/>
          <w:sz w:val="26"/>
          <w:szCs w:val="26"/>
        </w:rPr>
        <w:t>Слайд 6.</w:t>
      </w:r>
    </w:p>
    <w:p w14:paraId="7ED4D927" w14:textId="1B3EB48E" w:rsidR="00624931" w:rsidRPr="000C0A7F" w:rsidRDefault="00624931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24931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4FA17C5C" wp14:editId="36930871">
            <wp:extent cx="2859932" cy="160871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89022" cy="162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08900" w14:textId="77777777" w:rsidR="00A01FEB" w:rsidRPr="00302669" w:rsidRDefault="00A01FEB" w:rsidP="00936A1C">
      <w:pPr>
        <w:spacing w:before="120" w:after="0" w:line="260" w:lineRule="exact"/>
        <w:jc w:val="both"/>
        <w:rPr>
          <w:rFonts w:ascii="Times New Roman" w:hAnsi="Times New Roman"/>
          <w:spacing w:val="-6"/>
          <w:sz w:val="26"/>
          <w:szCs w:val="26"/>
        </w:rPr>
      </w:pPr>
      <w:r w:rsidRPr="00302669">
        <w:rPr>
          <w:rFonts w:ascii="Times New Roman" w:hAnsi="Times New Roman" w:cs="Times New Roman"/>
          <w:b/>
          <w:i/>
          <w:iCs/>
          <w:spacing w:val="-10"/>
          <w:sz w:val="26"/>
          <w:szCs w:val="26"/>
        </w:rPr>
        <w:t>Справочно:</w:t>
      </w:r>
    </w:p>
    <w:p w14:paraId="6B64A2A8" w14:textId="2FFDFFA8" w:rsidR="00A01FEB" w:rsidRPr="00302669" w:rsidRDefault="00A01FEB" w:rsidP="00936A1C">
      <w:pPr>
        <w:spacing w:after="0" w:line="26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</w:pPr>
      <w:r w:rsidRPr="00302669"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  <w:t>Среди наиболее крупных проектов</w:t>
      </w:r>
      <w:r w:rsidR="00530E04" w:rsidRPr="00302669"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  <w:t xml:space="preserve"> </w:t>
      </w:r>
      <w:r w:rsidRPr="00302669"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  <w:t>в областях:</w:t>
      </w:r>
    </w:p>
    <w:p w14:paraId="0EC1092F" w14:textId="77777777" w:rsidR="00A01FEB" w:rsidRPr="00302669" w:rsidRDefault="00A01FEB" w:rsidP="00936A1C">
      <w:pPr>
        <w:spacing w:after="0" w:line="26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</w:pPr>
      <w:r w:rsidRPr="00302669"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  <w:t xml:space="preserve">в </w:t>
      </w:r>
      <w:r w:rsidRPr="00302669">
        <w:rPr>
          <w:rFonts w:ascii="Times New Roman" w:eastAsia="Times New Roman" w:hAnsi="Times New Roman" w:cs="Times New Roman"/>
          <w:b/>
          <w:bCs/>
          <w:i/>
          <w:iCs/>
          <w:spacing w:val="-10"/>
          <w:kern w:val="28"/>
          <w:sz w:val="26"/>
          <w:szCs w:val="26"/>
        </w:rPr>
        <w:t>Брестской области</w:t>
      </w:r>
      <w:r w:rsidRPr="00302669"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  <w:t xml:space="preserve"> – организация производства в Республике Беларусь самолетов, деталей и сборочных единиц, технологической оснастки в рамках промышленной кооперации с авиастроительными предприятиями Российской Федерации, расширение действующего производства ДСП ОАО «Ивацевичдрев»;</w:t>
      </w:r>
    </w:p>
    <w:p w14:paraId="1E8A172F" w14:textId="77777777" w:rsidR="00A01FEB" w:rsidRPr="00302669" w:rsidRDefault="00A01FEB" w:rsidP="00936A1C">
      <w:pPr>
        <w:spacing w:after="0" w:line="26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</w:pPr>
      <w:r w:rsidRPr="00302669"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  <w:t xml:space="preserve">в </w:t>
      </w:r>
      <w:r w:rsidRPr="00302669">
        <w:rPr>
          <w:rFonts w:ascii="Times New Roman" w:eastAsia="Times New Roman" w:hAnsi="Times New Roman" w:cs="Times New Roman"/>
          <w:b/>
          <w:bCs/>
          <w:i/>
          <w:iCs/>
          <w:spacing w:val="-10"/>
          <w:kern w:val="28"/>
          <w:sz w:val="26"/>
          <w:szCs w:val="26"/>
        </w:rPr>
        <w:t>Витебской области</w:t>
      </w:r>
      <w:r w:rsidRPr="00302669"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  <w:t xml:space="preserve"> – строительство новой этиленпропиленовой установки на заводе «Полимир» ОАО «Нафтан», создание линейки зубообрабатывающего оборудования и организация его производства в ОАО «ВИСТАН»;</w:t>
      </w:r>
    </w:p>
    <w:p w14:paraId="32A82803" w14:textId="77777777" w:rsidR="00A01FEB" w:rsidRPr="00302669" w:rsidRDefault="00A01FEB" w:rsidP="00936A1C">
      <w:pPr>
        <w:spacing w:after="0" w:line="26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</w:pPr>
      <w:r w:rsidRPr="00302669"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  <w:t xml:space="preserve">в </w:t>
      </w:r>
      <w:r w:rsidRPr="00302669">
        <w:rPr>
          <w:rFonts w:ascii="Times New Roman" w:eastAsia="Times New Roman" w:hAnsi="Times New Roman" w:cs="Times New Roman"/>
          <w:b/>
          <w:bCs/>
          <w:i/>
          <w:iCs/>
          <w:spacing w:val="-10"/>
          <w:kern w:val="28"/>
          <w:sz w:val="26"/>
          <w:szCs w:val="26"/>
        </w:rPr>
        <w:t>Гомельской области</w:t>
      </w:r>
      <w:r w:rsidRPr="00302669"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  <w:t xml:space="preserve"> – создание комплекса производства полипропилена в ОАО «Мозырский НПЗ», комплексная модернизация действующих и создание новых производственных мощностей в ОАО «Гомсельмаш»;</w:t>
      </w:r>
    </w:p>
    <w:p w14:paraId="7813CEEE" w14:textId="301C196D" w:rsidR="00A01FEB" w:rsidRPr="00302669" w:rsidRDefault="00A01FEB" w:rsidP="00936A1C">
      <w:pPr>
        <w:spacing w:after="0" w:line="26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</w:pPr>
      <w:r w:rsidRPr="00302669"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  <w:t xml:space="preserve">в </w:t>
      </w:r>
      <w:r w:rsidRPr="00302669">
        <w:rPr>
          <w:rFonts w:ascii="Times New Roman" w:eastAsia="Times New Roman" w:hAnsi="Times New Roman" w:cs="Times New Roman"/>
          <w:b/>
          <w:bCs/>
          <w:i/>
          <w:iCs/>
          <w:spacing w:val="-10"/>
          <w:kern w:val="28"/>
          <w:sz w:val="26"/>
          <w:szCs w:val="26"/>
        </w:rPr>
        <w:t>Гродненской области</w:t>
      </w:r>
      <w:r w:rsidRPr="00302669"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  <w:t xml:space="preserve"> – установка новой картоноделательной машины для производства гильзового картона в ОАО «Слонимский картонно-бумажный завод «Альбертин»;</w:t>
      </w:r>
    </w:p>
    <w:p w14:paraId="2AF68A7B" w14:textId="77777777" w:rsidR="00A01FEB" w:rsidRPr="00302669" w:rsidRDefault="00A01FEB" w:rsidP="00936A1C">
      <w:pPr>
        <w:spacing w:after="0" w:line="26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</w:pPr>
      <w:r w:rsidRPr="00302669"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  <w:t xml:space="preserve">в </w:t>
      </w:r>
      <w:r w:rsidRPr="00302669">
        <w:rPr>
          <w:rFonts w:ascii="Times New Roman" w:eastAsia="Times New Roman" w:hAnsi="Times New Roman" w:cs="Times New Roman"/>
          <w:b/>
          <w:bCs/>
          <w:i/>
          <w:iCs/>
          <w:spacing w:val="-10"/>
          <w:kern w:val="28"/>
          <w:sz w:val="26"/>
          <w:szCs w:val="26"/>
        </w:rPr>
        <w:t>Минской области</w:t>
      </w:r>
      <w:r w:rsidRPr="00302669"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  <w:t xml:space="preserve"> – организация современного роботизированного производства чугунного литья блоков и головок блоков цилиндров с цифровым мониторингом технологического процесса в филиале ОАО «Управляющая компания холдинга «МИНСКИЙ МОТОРНЫЙ ЗАВОД» в г.Столбцы, </w:t>
      </w:r>
      <w:r w:rsidRPr="00302669"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  <w:lastRenderedPageBreak/>
        <w:t>создание гибкого автоматизированного производства насосов усилителя и индикаторов потока гидравлических систем рулевого управления в ОАО «Борисовский завод «Автогидроусилитель»;</w:t>
      </w:r>
    </w:p>
    <w:p w14:paraId="4F2B5AA3" w14:textId="2C197349" w:rsidR="00A01FEB" w:rsidRPr="00302669" w:rsidRDefault="00A01FEB" w:rsidP="00936A1C">
      <w:pPr>
        <w:spacing w:after="120" w:line="26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</w:pPr>
      <w:r w:rsidRPr="00302669"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  <w:t xml:space="preserve">в </w:t>
      </w:r>
      <w:r w:rsidRPr="00302669">
        <w:rPr>
          <w:rFonts w:ascii="Times New Roman" w:eastAsia="Times New Roman" w:hAnsi="Times New Roman" w:cs="Times New Roman"/>
          <w:b/>
          <w:bCs/>
          <w:i/>
          <w:iCs/>
          <w:spacing w:val="-10"/>
          <w:kern w:val="28"/>
          <w:sz w:val="26"/>
          <w:szCs w:val="26"/>
        </w:rPr>
        <w:t>Могилевской области</w:t>
      </w:r>
      <w:r w:rsidRPr="00302669"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  <w:t xml:space="preserve"> – создание производства точного алюминиевого литья» в ОАО «Осиповичский завод автомобильных агрегатов»</w:t>
      </w:r>
      <w:r w:rsidR="00530E04" w:rsidRPr="00302669">
        <w:rPr>
          <w:rFonts w:ascii="Times New Roman" w:eastAsia="Times New Roman" w:hAnsi="Times New Roman" w:cs="Times New Roman"/>
          <w:i/>
          <w:iCs/>
          <w:spacing w:val="-10"/>
          <w:kern w:val="28"/>
          <w:sz w:val="26"/>
          <w:szCs w:val="26"/>
        </w:rPr>
        <w:t>.</w:t>
      </w:r>
    </w:p>
    <w:p w14:paraId="4D4103C5" w14:textId="41082CC2" w:rsidR="00A01FEB" w:rsidRPr="00302669" w:rsidRDefault="00A01FEB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развитие сельскохозяйственного производства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026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(темп производства продукции сельского хозяйства за пятилетку в целом по стране составил 104,2% к 2020 году)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3599FCEB" w14:textId="349DA739" w:rsidR="00690D15" w:rsidRPr="00302669" w:rsidRDefault="00690D15" w:rsidP="00690D1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Слайд 7.</w:t>
      </w:r>
    </w:p>
    <w:p w14:paraId="3F89E085" w14:textId="32D12F1E" w:rsidR="00690D15" w:rsidRDefault="00FB6D16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FB6D16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1E09727C" wp14:editId="445ADE47">
            <wp:extent cx="2840476" cy="16192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80719" cy="164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A6D43" w14:textId="42FDC8DA" w:rsidR="00A01FEB" w:rsidRPr="00302669" w:rsidRDefault="00A01FEB" w:rsidP="00D959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Как отметил </w:t>
      </w:r>
      <w:r w:rsidR="000A7EC4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Президент Республики Беларусь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А.Г.Лукашенко</w:t>
      </w:r>
      <w:r w:rsidR="000A7EC4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19 января 2026 г. на встрече с губернатором Кировской области Российской Федерации: </w:t>
      </w:r>
      <w:r w:rsidRPr="0030266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«Мы уделяем особое внимание развитию сельского хозяйства, потому что это</w:t>
      </w:r>
      <w:r w:rsidR="00324C41" w:rsidRPr="0030266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продовольственная безопасность</w:t>
      </w:r>
      <w:r w:rsidRPr="0030266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»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</w:p>
    <w:p w14:paraId="612FD5DE" w14:textId="5D137C0D" w:rsidR="00A01FEB" w:rsidRPr="00302669" w:rsidRDefault="004C38D5" w:rsidP="00D95979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="00A01FEB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2025 году аграрии страны достигли рекордной отметки</w:t>
      </w:r>
      <w:r w:rsidR="00A01FEB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 xml:space="preserve">в 9,1 млн т собранных зерновых, 5,8 млн т свеклы сахарной, </w:t>
      </w:r>
      <w:r w:rsidR="00A01FEB" w:rsidRPr="00302669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 xml:space="preserve">положительные результаты получены по сбору картофеля </w:t>
      </w:r>
      <w:r w:rsidR="00A01FEB" w:rsidRPr="00302669">
        <w:rPr>
          <w:rFonts w:ascii="Times New Roman" w:eastAsia="Times New Roman" w:hAnsi="Times New Roman" w:cs="Times New Roman"/>
          <w:i/>
          <w:iCs/>
          <w:color w:val="000000"/>
          <w:spacing w:val="-6"/>
          <w:sz w:val="26"/>
          <w:szCs w:val="26"/>
          <w:lang w:eastAsia="ru-RU"/>
        </w:rPr>
        <w:t>(113,0%</w:t>
      </w:r>
      <w:r w:rsidR="00936A1C">
        <w:rPr>
          <w:rFonts w:ascii="Times New Roman" w:eastAsia="Times New Roman" w:hAnsi="Times New Roman" w:cs="Times New Roman"/>
          <w:i/>
          <w:iCs/>
          <w:color w:val="000000"/>
          <w:spacing w:val="-6"/>
          <w:sz w:val="26"/>
          <w:szCs w:val="26"/>
          <w:lang w:eastAsia="ru-RU"/>
        </w:rPr>
        <w:t xml:space="preserve"> </w:t>
      </w:r>
      <w:r w:rsidR="00A01FEB" w:rsidRPr="00302669">
        <w:rPr>
          <w:rFonts w:ascii="Times New Roman" w:eastAsia="Times New Roman" w:hAnsi="Times New Roman" w:cs="Times New Roman"/>
          <w:i/>
          <w:iCs/>
          <w:color w:val="000000"/>
          <w:spacing w:val="-6"/>
          <w:sz w:val="26"/>
          <w:szCs w:val="26"/>
          <w:lang w:eastAsia="ru-RU"/>
        </w:rPr>
        <w:t>к 2024 году)</w:t>
      </w:r>
      <w:r w:rsidR="00A01FEB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овощей </w:t>
      </w:r>
      <w:r w:rsidR="00A01FEB" w:rsidRPr="003026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(106,5% соответственно)</w:t>
      </w:r>
      <w:r w:rsidR="00A01FEB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032C92E6" w14:textId="6AAD5F5A" w:rsidR="00A01FEB" w:rsidRPr="00302669" w:rsidRDefault="00A01FEB" w:rsidP="00D95979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hAnsi="Times New Roman" w:cs="Times New Roman"/>
          <w:sz w:val="26"/>
          <w:szCs w:val="26"/>
        </w:rPr>
        <w:t xml:space="preserve">В пятилетке страна перешагнула шеститысячный рубеж по среднему удою на корову </w:t>
      </w:r>
      <w:r w:rsidRPr="00302669">
        <w:rPr>
          <w:rFonts w:ascii="Times New Roman" w:hAnsi="Times New Roman" w:cs="Times New Roman"/>
          <w:i/>
          <w:iCs/>
          <w:sz w:val="26"/>
          <w:szCs w:val="26"/>
        </w:rPr>
        <w:t xml:space="preserve">(при этом в 2025 году Брестская область </w:t>
      </w:r>
      <w:r w:rsidRPr="00302669">
        <w:rPr>
          <w:rFonts w:ascii="Times New Roman" w:hAnsi="Times New Roman" w:cs="Times New Roman"/>
          <w:i/>
          <w:iCs/>
          <w:spacing w:val="-6"/>
          <w:sz w:val="26"/>
          <w:szCs w:val="26"/>
        </w:rPr>
        <w:t>достигла отметки в 8 тыс. кг (8 240 кг), Гродненская и Минская вышли на 7 тыс.</w:t>
      </w:r>
      <w:r w:rsidRPr="00302669">
        <w:rPr>
          <w:rFonts w:ascii="Times New Roman" w:hAnsi="Times New Roman" w:cs="Times New Roman"/>
          <w:i/>
          <w:iCs/>
          <w:sz w:val="26"/>
          <w:szCs w:val="26"/>
        </w:rPr>
        <w:t xml:space="preserve"> кг (7 858 и 7 178 соответственно))</w:t>
      </w:r>
      <w:r w:rsidRPr="00302669">
        <w:rPr>
          <w:rFonts w:ascii="Times New Roman" w:hAnsi="Times New Roman" w:cs="Times New Roman"/>
          <w:sz w:val="26"/>
          <w:szCs w:val="26"/>
        </w:rPr>
        <w:t>.</w:t>
      </w:r>
      <w:r w:rsidR="00FF3D02" w:rsidRPr="00302669">
        <w:rPr>
          <w:rFonts w:ascii="Times New Roman" w:hAnsi="Times New Roman" w:cs="Times New Roman"/>
          <w:sz w:val="26"/>
          <w:szCs w:val="26"/>
        </w:rPr>
        <w:t xml:space="preserve"> В сравнении с 2000 годом наша страна </w:t>
      </w:r>
      <w:r w:rsidR="00FF3D02" w:rsidRPr="00302669">
        <w:rPr>
          <w:rFonts w:ascii="Times New Roman" w:hAnsi="Times New Roman" w:cs="Times New Roman"/>
          <w:b/>
          <w:sz w:val="26"/>
          <w:szCs w:val="26"/>
        </w:rPr>
        <w:t>практически в 3 раза увеличила этот показатель</w:t>
      </w:r>
      <w:r w:rsidR="00FF3D02" w:rsidRPr="00302669">
        <w:rPr>
          <w:rFonts w:ascii="Times New Roman" w:hAnsi="Times New Roman" w:cs="Times New Roman"/>
          <w:sz w:val="26"/>
          <w:szCs w:val="26"/>
        </w:rPr>
        <w:t xml:space="preserve"> </w:t>
      </w:r>
      <w:r w:rsidR="00FF3D02" w:rsidRPr="00302669">
        <w:rPr>
          <w:rFonts w:ascii="Times New Roman" w:hAnsi="Times New Roman" w:cs="Times New Roman"/>
          <w:i/>
          <w:sz w:val="26"/>
          <w:szCs w:val="26"/>
        </w:rPr>
        <w:t xml:space="preserve">(в среднем по республике удой на корову </w:t>
      </w:r>
      <w:r w:rsidR="005F2538" w:rsidRPr="00302669">
        <w:rPr>
          <w:rFonts w:ascii="Times New Roman" w:hAnsi="Times New Roman" w:cs="Times New Roman"/>
          <w:i/>
          <w:sz w:val="26"/>
          <w:szCs w:val="26"/>
        </w:rPr>
        <w:t xml:space="preserve">в тот период </w:t>
      </w:r>
      <w:r w:rsidR="00FF3D02" w:rsidRPr="00302669">
        <w:rPr>
          <w:rFonts w:ascii="Times New Roman" w:hAnsi="Times New Roman" w:cs="Times New Roman"/>
          <w:i/>
          <w:sz w:val="26"/>
          <w:szCs w:val="26"/>
        </w:rPr>
        <w:t>составил 2 154 кг)</w:t>
      </w:r>
      <w:r w:rsidR="00FF3D02" w:rsidRPr="00302669">
        <w:rPr>
          <w:rFonts w:ascii="Times New Roman" w:hAnsi="Times New Roman" w:cs="Times New Roman"/>
          <w:sz w:val="26"/>
          <w:szCs w:val="26"/>
        </w:rPr>
        <w:t>.</w:t>
      </w:r>
    </w:p>
    <w:p w14:paraId="600C2E96" w14:textId="77777777" w:rsidR="00A01FEB" w:rsidRPr="00302669" w:rsidRDefault="00A01FEB" w:rsidP="00D95979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2025 году в сельхозорганизациях производство молока увеличено на 5,3% </w:t>
      </w:r>
      <w:r w:rsidRPr="003026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(к 2024 году)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выращивание крупного рогатого скота – на 2,1%, птицы – на 4,4%, производство яиц – на 5,5%;</w:t>
      </w:r>
    </w:p>
    <w:p w14:paraId="4E6410B4" w14:textId="22981390" w:rsidR="00A01FEB" w:rsidRPr="00302669" w:rsidRDefault="00A01FEB" w:rsidP="00841183">
      <w:pPr>
        <w:spacing w:before="120"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рост благосостояния населения и стабильность потребительского рынка.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A6701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 прошедшую пятилетку 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увеличилась</w:t>
      </w:r>
      <w:r w:rsidR="002F1245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20D5C" w:rsidRPr="003026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(в 1,4 раза)</w:t>
      </w:r>
      <w:r w:rsidR="00F20D5C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реальная заработная плата. При этом особый акцент в пятилетке был сделан на увеличении заработной платы отдельных категорий работников бюджетной сферы </w:t>
      </w:r>
      <w:r w:rsidRPr="003026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</w:t>
      </w:r>
      <w:r w:rsidR="00597A33" w:rsidRPr="003026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врачей, </w:t>
      </w:r>
      <w:r w:rsidRPr="003026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среднего медицинского персонала, учителей и работников сферы культуры)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6867CA73" w14:textId="44560B78" w:rsidR="00F10598" w:rsidRPr="00302669" w:rsidRDefault="00841183" w:rsidP="00D95979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="00597A33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ажную </w:t>
      </w:r>
      <w:r w:rsidR="00FD39DD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роль</w:t>
      </w:r>
      <w:r w:rsidR="000146D9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597A33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покупательской способности </w:t>
      </w:r>
      <w:r w:rsidR="000146D9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играет</w:t>
      </w:r>
      <w:r w:rsidR="00A01FEB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D39DD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контроль за ростом цен и </w:t>
      </w:r>
      <w:r w:rsidR="00597A33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тарифов на </w:t>
      </w:r>
      <w:r w:rsidR="00FD39DD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коммунальны</w:t>
      </w:r>
      <w:r w:rsidR="00597A33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="00FD39DD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услуг</w:t>
      </w:r>
      <w:r w:rsidR="00597A33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="00FD39DD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597A33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="00F10598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менно по этим показателям люди обычно оценивают </w:t>
      </w:r>
      <w:r w:rsidR="00597A33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эффективность принимаемых </w:t>
      </w:r>
      <w:r w:rsidR="00F10598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государством</w:t>
      </w:r>
      <w:r w:rsidR="00597A33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мер</w:t>
      </w:r>
      <w:r w:rsidR="00F10598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259E61F3" w14:textId="68265BB0" w:rsidR="00A07FA1" w:rsidRPr="00302669" w:rsidRDefault="00F20D5C" w:rsidP="00D95979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Принимая </w:t>
      </w:r>
      <w:r w:rsidR="00A07FA1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отчет Правительства за 2025 год</w:t>
      </w:r>
      <w:r w:rsidR="00B96E5D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A07FA1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Президент </w:t>
      </w:r>
      <w:r w:rsidR="000A7EC4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Республики </w:t>
      </w:r>
      <w:r w:rsidR="00A07FA1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Беларус</w:t>
      </w:r>
      <w:r w:rsidR="000A7EC4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ь</w:t>
      </w:r>
      <w:r w:rsidR="00A07FA1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</w:t>
      </w:r>
      <w:r w:rsidR="000A7EC4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.Г.</w:t>
      </w:r>
      <w:r w:rsidR="00A07FA1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Лукашенко поручил </w:t>
      </w:r>
      <w:r w:rsidR="00597A33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продолжить </w:t>
      </w:r>
      <w:r w:rsidR="00A07FA1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жесткий контроль за ценами и их справедливое формирование. </w:t>
      </w:r>
      <w:r w:rsidR="00A07FA1" w:rsidRPr="0030266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«Тематика инфляции для людей крайне острая, и ценовой беспредел в нашей стране недопустим</w:t>
      </w:r>
      <w:r w:rsidR="00A07FA1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– подчеркнул Александр Лукашенко. –</w:t>
      </w:r>
      <w:r w:rsidR="00D73D9E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D73D9E" w:rsidRPr="0030266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К</w:t>
      </w:r>
      <w:r w:rsidR="00A07FA1" w:rsidRPr="0030266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онтроль </w:t>
      </w:r>
      <w:r w:rsidR="00A07FA1" w:rsidRPr="00302669">
        <w:rPr>
          <w:rFonts w:ascii="Times New Roman" w:eastAsia="Times New Roman" w:hAnsi="Times New Roman" w:cs="Times New Roman"/>
          <w:b/>
          <w:i/>
          <w:color w:val="000000"/>
          <w:spacing w:val="-6"/>
          <w:sz w:val="26"/>
          <w:szCs w:val="26"/>
          <w:lang w:eastAsia="ru-RU"/>
        </w:rPr>
        <w:t>за ценами должен быть жестким, а их формирование – справедливым!»</w:t>
      </w:r>
      <w:r w:rsidR="00A07FA1" w:rsidRPr="00302669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.</w:t>
      </w:r>
    </w:p>
    <w:p w14:paraId="7218C4A0" w14:textId="74574DA7" w:rsidR="00A07FA1" w:rsidRPr="00302669" w:rsidRDefault="00A07FA1" w:rsidP="00936A1C">
      <w:pPr>
        <w:spacing w:before="120" w:after="0" w:line="260" w:lineRule="exact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Справочно:</w:t>
      </w:r>
    </w:p>
    <w:p w14:paraId="6FE19C8F" w14:textId="47C44AEA" w:rsidR="00A01FEB" w:rsidRPr="00302669" w:rsidRDefault="00A07FA1" w:rsidP="00936A1C">
      <w:pPr>
        <w:spacing w:after="120" w:line="26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Примером </w:t>
      </w:r>
      <w:r w:rsidR="00D73D9E"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социально</w:t>
      </w:r>
      <w:r w:rsidR="00D2144C"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ориентированной</w:t>
      </w: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политики белорусского государства является</w:t>
      </w:r>
      <w:r w:rsidR="000146D9"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  <w:r w:rsidR="00D2144C" w:rsidRPr="00302669">
        <w:rPr>
          <w:rFonts w:ascii="Times New Roman" w:eastAsia="Times New Roman" w:hAnsi="Times New Roman" w:cs="Times New Roman"/>
          <w:i/>
          <w:color w:val="000000"/>
          <w:spacing w:val="-6"/>
          <w:sz w:val="26"/>
          <w:szCs w:val="26"/>
          <w:lang w:eastAsia="ru-RU"/>
        </w:rPr>
        <w:t>заключение соглашения Министерств</w:t>
      </w:r>
      <w:r w:rsidR="00E97988" w:rsidRPr="00302669">
        <w:rPr>
          <w:rFonts w:ascii="Times New Roman" w:eastAsia="Times New Roman" w:hAnsi="Times New Roman" w:cs="Times New Roman"/>
          <w:i/>
          <w:color w:val="000000"/>
          <w:spacing w:val="-6"/>
          <w:sz w:val="26"/>
          <w:szCs w:val="26"/>
          <w:lang w:eastAsia="ru-RU"/>
        </w:rPr>
        <w:t>ом</w:t>
      </w:r>
      <w:r w:rsidR="00D2144C" w:rsidRPr="00302669">
        <w:rPr>
          <w:rFonts w:ascii="Times New Roman" w:eastAsia="Times New Roman" w:hAnsi="Times New Roman" w:cs="Times New Roman"/>
          <w:i/>
          <w:color w:val="000000"/>
          <w:spacing w:val="-6"/>
          <w:sz w:val="26"/>
          <w:szCs w:val="26"/>
          <w:lang w:eastAsia="ru-RU"/>
        </w:rPr>
        <w:t xml:space="preserve"> антимонопольного регулирования и торговли Республики Беларусь с рядом крупных торговых организаций страны о предоставлении скидок </w:t>
      </w:r>
      <w:r w:rsidR="00D95979" w:rsidRPr="00302669">
        <w:rPr>
          <w:rFonts w:ascii="Times New Roman" w:eastAsia="Times New Roman" w:hAnsi="Times New Roman" w:cs="Times New Roman"/>
          <w:i/>
          <w:color w:val="000000"/>
          <w:spacing w:val="-6"/>
          <w:sz w:val="26"/>
          <w:szCs w:val="26"/>
          <w:lang w:eastAsia="ru-RU"/>
        </w:rPr>
        <w:t xml:space="preserve">на социально значимые товары первой необходимости </w:t>
      </w:r>
      <w:r w:rsidR="00D2144C" w:rsidRPr="00302669">
        <w:rPr>
          <w:rFonts w:ascii="Times New Roman" w:eastAsia="Times New Roman" w:hAnsi="Times New Roman" w:cs="Times New Roman"/>
          <w:i/>
          <w:color w:val="000000"/>
          <w:spacing w:val="-6"/>
          <w:sz w:val="26"/>
          <w:szCs w:val="26"/>
          <w:lang w:eastAsia="ru-RU"/>
        </w:rPr>
        <w:t>для уязвимых категорий населения</w:t>
      </w:r>
      <w:r w:rsidR="000146D9"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.</w:t>
      </w:r>
    </w:p>
    <w:p w14:paraId="3D400B9E" w14:textId="6BFE3399" w:rsidR="00A01FEB" w:rsidRPr="00302669" w:rsidRDefault="00597A33" w:rsidP="00D95979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Несмотря на значительный всплеск </w:t>
      </w:r>
      <w:r w:rsidR="00C75D30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инфляции в начале </w:t>
      </w:r>
      <w:r w:rsidR="00323432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пятилет</w:t>
      </w:r>
      <w:r w:rsidR="00C75D30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</w:t>
      </w:r>
      <w:r w:rsidR="00323432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323432" w:rsidRPr="003026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(факторы спекулятивного характера)</w:t>
      </w:r>
      <w:r w:rsidR="00323432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="00C75D30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ее </w:t>
      </w:r>
      <w:r w:rsidR="00323432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рост удалось купировать, применив меры государственного регулирования ценообразования и выйдя на диапазон 5</w:t>
      </w:r>
      <w:r w:rsidR="00841183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</w:t>
      </w:r>
      <w:r w:rsidR="00323432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7%.</w:t>
      </w:r>
    </w:p>
    <w:p w14:paraId="69F8743A" w14:textId="72140C79" w:rsidR="00A01FEB" w:rsidRPr="00302669" w:rsidRDefault="00323432" w:rsidP="00D95979">
      <w:pPr>
        <w:spacing w:after="0" w:line="23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02669">
        <w:rPr>
          <w:rFonts w:ascii="Times New Roman" w:hAnsi="Times New Roman"/>
          <w:sz w:val="26"/>
          <w:szCs w:val="26"/>
        </w:rPr>
        <w:t>Также н</w:t>
      </w:r>
      <w:r w:rsidR="00F10598" w:rsidRPr="00302669">
        <w:rPr>
          <w:rFonts w:ascii="Times New Roman" w:hAnsi="Times New Roman"/>
          <w:sz w:val="26"/>
          <w:szCs w:val="26"/>
        </w:rPr>
        <w:t xml:space="preserve">а контроле государства ассортимент товаров и их доступность. </w:t>
      </w:r>
      <w:r w:rsidR="00A07FA1" w:rsidRPr="00302669">
        <w:rPr>
          <w:rFonts w:ascii="Times New Roman" w:hAnsi="Times New Roman"/>
          <w:sz w:val="26"/>
          <w:szCs w:val="26"/>
        </w:rPr>
        <w:t xml:space="preserve">Благодаря этому </w:t>
      </w:r>
      <w:r w:rsidR="00A07FA1" w:rsidRPr="00302669">
        <w:rPr>
          <w:rFonts w:ascii="Times New Roman" w:hAnsi="Times New Roman"/>
          <w:b/>
          <w:sz w:val="26"/>
          <w:szCs w:val="26"/>
        </w:rPr>
        <w:t>с</w:t>
      </w:r>
      <w:r w:rsidR="008D49BE" w:rsidRPr="00302669">
        <w:rPr>
          <w:rFonts w:ascii="Times New Roman" w:hAnsi="Times New Roman"/>
          <w:b/>
          <w:sz w:val="26"/>
          <w:szCs w:val="26"/>
        </w:rPr>
        <w:t xml:space="preserve">итуация на </w:t>
      </w:r>
      <w:r w:rsidR="00A01FEB" w:rsidRPr="00302669">
        <w:rPr>
          <w:rFonts w:ascii="Times New Roman" w:hAnsi="Times New Roman"/>
          <w:b/>
          <w:sz w:val="26"/>
          <w:szCs w:val="26"/>
        </w:rPr>
        <w:t>потребительском рынке сохраняется стабильной</w:t>
      </w:r>
      <w:r w:rsidR="00A01FEB" w:rsidRPr="00302669">
        <w:rPr>
          <w:rFonts w:ascii="Times New Roman" w:hAnsi="Times New Roman"/>
          <w:sz w:val="26"/>
          <w:szCs w:val="26"/>
        </w:rPr>
        <w:t xml:space="preserve">, обеспечивается достаточный ассортимент товаров по </w:t>
      </w:r>
      <w:r w:rsidR="00A01FEB" w:rsidRPr="00302669">
        <w:rPr>
          <w:rFonts w:ascii="Times New Roman" w:hAnsi="Times New Roman"/>
          <w:b/>
          <w:sz w:val="26"/>
          <w:szCs w:val="26"/>
        </w:rPr>
        <w:t>доступным ценам</w:t>
      </w:r>
      <w:r w:rsidR="00A01FEB" w:rsidRPr="00302669">
        <w:rPr>
          <w:rFonts w:ascii="Times New Roman" w:hAnsi="Times New Roman"/>
          <w:sz w:val="26"/>
          <w:szCs w:val="26"/>
        </w:rPr>
        <w:t>.</w:t>
      </w:r>
    </w:p>
    <w:p w14:paraId="52E3B1F7" w14:textId="09C104B2" w:rsidR="001C6C80" w:rsidRPr="00302669" w:rsidRDefault="001C6C80" w:rsidP="001C6C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2669">
        <w:rPr>
          <w:rFonts w:ascii="Times New Roman" w:hAnsi="Times New Roman" w:cs="Times New Roman"/>
          <w:sz w:val="26"/>
          <w:szCs w:val="26"/>
        </w:rPr>
        <w:lastRenderedPageBreak/>
        <w:t xml:space="preserve">Осуществление </w:t>
      </w:r>
      <w:r w:rsidRPr="00302669">
        <w:rPr>
          <w:rFonts w:ascii="Times New Roman" w:hAnsi="Times New Roman" w:cs="Times New Roman"/>
          <w:b/>
          <w:sz w:val="26"/>
          <w:szCs w:val="26"/>
        </w:rPr>
        <w:t xml:space="preserve">торгового обслуживания </w:t>
      </w:r>
      <w:r w:rsidRPr="00302669">
        <w:rPr>
          <w:rFonts w:ascii="Times New Roman" w:hAnsi="Times New Roman" w:cs="Times New Roman"/>
          <w:sz w:val="26"/>
          <w:szCs w:val="26"/>
        </w:rPr>
        <w:t xml:space="preserve">и </w:t>
      </w:r>
      <w:r w:rsidRPr="00302669">
        <w:rPr>
          <w:rFonts w:ascii="Times New Roman" w:hAnsi="Times New Roman" w:cs="Times New Roman"/>
          <w:b/>
          <w:sz w:val="26"/>
          <w:szCs w:val="26"/>
        </w:rPr>
        <w:t>доступность товаров на селе</w:t>
      </w:r>
      <w:r w:rsidRPr="00302669">
        <w:rPr>
          <w:rFonts w:ascii="Times New Roman" w:hAnsi="Times New Roman" w:cs="Times New Roman"/>
          <w:sz w:val="26"/>
          <w:szCs w:val="26"/>
        </w:rPr>
        <w:t xml:space="preserve"> – важное условие комфортной жизни за городом. Особая роль в этом вопросе отводится Белкоопсоюзу – крупнейшему торговому оператору в стране. Из 4,1 тыс. магазинов системы 3 тыс. </w:t>
      </w:r>
      <w:r w:rsidRPr="00302669">
        <w:rPr>
          <w:rFonts w:ascii="Times New Roman" w:hAnsi="Times New Roman" w:cs="Times New Roman"/>
          <w:i/>
          <w:sz w:val="26"/>
          <w:szCs w:val="26"/>
        </w:rPr>
        <w:t>(73%)</w:t>
      </w:r>
      <w:r w:rsidRPr="00302669">
        <w:rPr>
          <w:rFonts w:ascii="Times New Roman" w:hAnsi="Times New Roman" w:cs="Times New Roman"/>
          <w:sz w:val="26"/>
          <w:szCs w:val="26"/>
        </w:rPr>
        <w:t xml:space="preserve"> расположены в сельской местности.</w:t>
      </w:r>
    </w:p>
    <w:p w14:paraId="042F2E52" w14:textId="77777777" w:rsidR="001C6C80" w:rsidRPr="00302669" w:rsidRDefault="001C6C80" w:rsidP="001C6C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2669">
        <w:rPr>
          <w:rFonts w:ascii="Times New Roman" w:hAnsi="Times New Roman" w:cs="Times New Roman"/>
          <w:sz w:val="26"/>
          <w:szCs w:val="26"/>
        </w:rPr>
        <w:t xml:space="preserve">В Беларуси не остаются без внимания даже самые малочисленные населенные пункты. Здесь заботу о сельчанах берет на себя мобильная торговля. Протяженность маршрутов движения автомагазинов достигает до 200 км. Ежегодно их пробег превышает 14 млн км. </w:t>
      </w:r>
    </w:p>
    <w:p w14:paraId="2110AE3F" w14:textId="77777777" w:rsidR="001C6C80" w:rsidRPr="00302669" w:rsidRDefault="001C6C80" w:rsidP="00936A1C">
      <w:pPr>
        <w:spacing w:before="120" w:after="0" w:line="260" w:lineRule="exact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02669">
        <w:rPr>
          <w:rFonts w:ascii="Times New Roman" w:hAnsi="Times New Roman" w:cs="Times New Roman"/>
          <w:b/>
          <w:i/>
          <w:sz w:val="26"/>
          <w:szCs w:val="26"/>
        </w:rPr>
        <w:t>Справочно:</w:t>
      </w:r>
    </w:p>
    <w:p w14:paraId="17F9720B" w14:textId="0A1268E7" w:rsidR="001C6C80" w:rsidRPr="00302669" w:rsidRDefault="001C6C80" w:rsidP="00936A1C">
      <w:pPr>
        <w:spacing w:after="120" w:line="260" w:lineRule="exact"/>
        <w:ind w:left="709"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302669">
        <w:rPr>
          <w:rFonts w:ascii="Times New Roman" w:hAnsi="Times New Roman" w:cs="Times New Roman"/>
          <w:i/>
          <w:sz w:val="26"/>
          <w:szCs w:val="26"/>
        </w:rPr>
        <w:t>Организовано обслуживание 12,8 тыс. населенных пунктов сельской местности, из которых в 80% (10,3 тыс.) проживает менее</w:t>
      </w:r>
      <w:r w:rsidR="00936A1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302669">
        <w:rPr>
          <w:rFonts w:ascii="Times New Roman" w:hAnsi="Times New Roman" w:cs="Times New Roman"/>
          <w:i/>
          <w:sz w:val="26"/>
          <w:szCs w:val="26"/>
        </w:rPr>
        <w:t>50 жителей. Свыше 4,6 тыс. населенных пунктов – это деревни, где проживает менее 10 человек. В весенне-летний период в графики автомагазинов дополнительно включено порядка 1 100 садоводческих товариществ и дачных кооперативов.</w:t>
      </w:r>
    </w:p>
    <w:p w14:paraId="5798CA97" w14:textId="77777777" w:rsidR="001C6C80" w:rsidRPr="00302669" w:rsidRDefault="001C6C80" w:rsidP="001C6C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2669">
        <w:rPr>
          <w:rFonts w:ascii="Times New Roman" w:hAnsi="Times New Roman" w:cs="Times New Roman"/>
          <w:sz w:val="26"/>
          <w:szCs w:val="26"/>
        </w:rPr>
        <w:t xml:space="preserve">Обслуживание сельского населения в нашей стране является актуальной задачей, связанной с обеспечением равного доступа к услугам и инфраструктуре, несмотря на различия в масштабах и особенностях сельских территорий. Деятельность торговых объектов </w:t>
      </w:r>
      <w:r w:rsidRPr="00302669">
        <w:rPr>
          <w:rFonts w:ascii="Times New Roman" w:hAnsi="Times New Roman" w:cs="Times New Roman"/>
          <w:i/>
          <w:sz w:val="26"/>
          <w:szCs w:val="26"/>
        </w:rPr>
        <w:t>(в том числе стационарных)</w:t>
      </w:r>
      <w:r w:rsidRPr="00302669">
        <w:rPr>
          <w:rFonts w:ascii="Times New Roman" w:hAnsi="Times New Roman" w:cs="Times New Roman"/>
          <w:sz w:val="26"/>
          <w:szCs w:val="26"/>
        </w:rPr>
        <w:t xml:space="preserve"> не всегда экономически оправдана, вместе с тем Белкоопсоюз выполняет возложенные на него социальные функции.</w:t>
      </w:r>
    </w:p>
    <w:p w14:paraId="63547353" w14:textId="77777777" w:rsidR="00482F59" w:rsidRPr="00302669" w:rsidRDefault="00482F59" w:rsidP="00482F59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Значительный вклад в развитие регионов вносит инициатива Главы государства А.Г.Лукашенко «Один район – один проект»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направленная на активизацию инвестиционной деятельности и укрепление экономики регионов.</w:t>
      </w:r>
    </w:p>
    <w:p w14:paraId="5B6A2409" w14:textId="5D966FBC" w:rsidR="00482F59" w:rsidRPr="00302669" w:rsidRDefault="00482F59" w:rsidP="00482F5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Слайд </w:t>
      </w:r>
      <w:r w:rsidR="00A021DB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8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11F5417E" w14:textId="1E063313" w:rsidR="00482F59" w:rsidRPr="00574C05" w:rsidRDefault="00841183" w:rsidP="00482F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noProof/>
          <w:lang w:eastAsia="ru-RU"/>
        </w:rPr>
        <w:drawing>
          <wp:inline distT="0" distB="0" distL="0" distR="0" wp14:anchorId="6EE21746" wp14:editId="399ABF2A">
            <wp:extent cx="2665379" cy="1499224"/>
            <wp:effectExtent l="0" t="0" r="1905" b="6350"/>
            <wp:docPr id="12824796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479627" name="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2071" cy="1542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E388C" w14:textId="6EFDE5C7" w:rsidR="00482F59" w:rsidRPr="00302669" w:rsidRDefault="00482F59" w:rsidP="00936A1C">
      <w:pPr>
        <w:spacing w:before="120" w:after="0" w:line="260" w:lineRule="exact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Справочно:</w:t>
      </w:r>
    </w:p>
    <w:p w14:paraId="502C080F" w14:textId="77777777" w:rsidR="00482F59" w:rsidRPr="00302669" w:rsidRDefault="00482F59" w:rsidP="00936A1C">
      <w:pPr>
        <w:spacing w:after="0" w:line="26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По итогам прошедшей пятилетки завершена реализация</w:t>
      </w: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br/>
      </w:r>
      <w:r w:rsidRPr="0030266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144 проектов</w:t>
      </w: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по принципу «Один район – один проект», использовано инвестиций на сумму </w:t>
      </w:r>
      <w:r w:rsidRPr="0030266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3,4 млрд рублей</w:t>
      </w: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, создано </w:t>
      </w:r>
      <w:r w:rsidRPr="0030266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6,1 тыс.</w:t>
      </w: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  <w:r w:rsidRPr="0030266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новых рабочих мест</w:t>
      </w: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.</w:t>
      </w:r>
    </w:p>
    <w:p w14:paraId="443DFFF1" w14:textId="77777777" w:rsidR="00482F59" w:rsidRPr="00302669" w:rsidRDefault="00482F59" w:rsidP="00936A1C">
      <w:pPr>
        <w:spacing w:after="120" w:line="26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По количеству проектов наибольший удельный вес приходится на обрабатывающую промышленность, а именно: пищевую промышленность – 51 проект; металлургическое производство, производство машин и оборудования – 29 проектов; деревообработку – </w:t>
      </w:r>
      <w:r w:rsidRPr="00302669">
        <w:rPr>
          <w:rFonts w:ascii="Times New Roman" w:eastAsia="Times New Roman" w:hAnsi="Times New Roman" w:cs="Times New Roman"/>
          <w:i/>
          <w:color w:val="000000"/>
          <w:spacing w:val="-6"/>
          <w:sz w:val="26"/>
          <w:szCs w:val="26"/>
          <w:lang w:eastAsia="ru-RU"/>
        </w:rPr>
        <w:t>29 проектов; а также сельское, лесное и рыбное хозяйство – 23 проекта.</w:t>
      </w:r>
    </w:p>
    <w:p w14:paraId="199087E3" w14:textId="37CD4B86" w:rsidR="00482F59" w:rsidRPr="00302669" w:rsidRDefault="00482F59" w:rsidP="00482F59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 годы осуществления инициативы «Один район – один проект»</w:t>
      </w:r>
      <w:r w:rsidRPr="00302669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 xml:space="preserve"> </w:t>
      </w:r>
      <w:r w:rsidRPr="00302669">
        <w:rPr>
          <w:rFonts w:ascii="Times New Roman" w:eastAsia="Times New Roman" w:hAnsi="Times New Roman" w:cs="Times New Roman"/>
          <w:i/>
          <w:color w:val="000000"/>
          <w:spacing w:val="-6"/>
          <w:sz w:val="26"/>
          <w:szCs w:val="26"/>
          <w:lang w:eastAsia="ru-RU"/>
        </w:rPr>
        <w:t>(начиная с 2022 года)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количество проектов </w:t>
      </w:r>
      <w:r w:rsidRPr="0030266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возросло в 1,7 раза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в ряде регионов обеспечена реализация двух-трех проектов. </w:t>
      </w:r>
    </w:p>
    <w:p w14:paraId="58B9BFF1" w14:textId="04D63FF9" w:rsidR="00482F59" w:rsidRPr="00302669" w:rsidRDefault="00482F59" w:rsidP="00482F59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Реализация многих проектов обеспечила выпуск новой для Беларуси продукции. К примеру, в г.Дзержинске начат выпуск лесозаготовительной техники </w:t>
      </w: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(форвардеров, харвестеров)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ОАО «АМКОДОР-СЕМАШ» – управляющая компания холдинга»</w:t>
      </w:r>
      <w:r w:rsidR="00BC65FC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14:paraId="69056E65" w14:textId="77777777" w:rsidR="00482F59" w:rsidRPr="00302669" w:rsidRDefault="00482F59" w:rsidP="00482F59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Свислочском районе построен крупный деревообрабатывающий комплекс, а в Хотимском, Краснопольском и Чериковском районах созданы рыбохозяйственные производства с суммарным объемом инвестиций более 100 млн рублей.</w:t>
      </w:r>
    </w:p>
    <w:p w14:paraId="26D0CA33" w14:textId="77777777" w:rsidR="00482F59" w:rsidRPr="00302669" w:rsidRDefault="00482F59" w:rsidP="00482F59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Значимость инициативы «Один район – один проект» для небольших районов с каждым годом становится все более очевидной. Благодаря возможности пользоваться государственной поддержкой в виде льготных кредитных ресурсов предприятия малого и среднего бизнеса мотивированы к реализации именно производственных проектов. При этом зачастую речь идет о появлении в регионах абсолютно новых направлений деятельности. Такой подход не только укрепляет экономику районов, но и в разы повышает ее потенциал развития.</w:t>
      </w:r>
    </w:p>
    <w:p w14:paraId="32E9C5B1" w14:textId="77777777" w:rsidR="00482F59" w:rsidRPr="00302669" w:rsidRDefault="00482F59" w:rsidP="00482F59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 xml:space="preserve">По словам Главы государства А.Г.Лукашенко, </w:t>
      </w:r>
      <w:r w:rsidRPr="00302669">
        <w:rPr>
          <w:rFonts w:ascii="Times New Roman" w:eastAsia="Times New Roman" w:hAnsi="Times New Roman" w:cs="Times New Roman"/>
          <w:b/>
          <w:color w:val="000000"/>
          <w:spacing w:val="-4"/>
          <w:sz w:val="26"/>
          <w:szCs w:val="26"/>
          <w:lang w:eastAsia="ru-RU"/>
        </w:rPr>
        <w:t>реализация инициативы «Один район – один проект» является лакмусовой бумажкой работы каждого председателя райисполкома и губернатора</w:t>
      </w:r>
      <w:r w:rsidRPr="00302669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.</w:t>
      </w:r>
    </w:p>
    <w:p w14:paraId="578E34C2" w14:textId="2CE7C1E8" w:rsidR="00A01FEB" w:rsidRPr="00302669" w:rsidRDefault="00A01FEB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Однако сильные регионы – это не только динамично развивающаяся экономика, но и </w:t>
      </w:r>
      <w:r w:rsidRPr="0030266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разветвленная социальная инфраструктура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323432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Доступные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современные школы и детские сады, качественная медицинская помощь, многофункциональные физкультурно-оздоровительные комплексы – все это неотъемлемые составляющие формулы «сильные регионы».</w:t>
      </w:r>
    </w:p>
    <w:p w14:paraId="058ACAED" w14:textId="013A45FB" w:rsidR="00A01FEB" w:rsidRPr="00302669" w:rsidRDefault="008D49BE" w:rsidP="00A01FE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02669">
        <w:rPr>
          <w:rFonts w:ascii="Times New Roman" w:hAnsi="Times New Roman"/>
          <w:sz w:val="26"/>
          <w:szCs w:val="26"/>
        </w:rPr>
        <w:t>Давайте обратим внимание на факты.</w:t>
      </w:r>
    </w:p>
    <w:p w14:paraId="75EF0694" w14:textId="71614EE3" w:rsidR="00A01FEB" w:rsidRPr="00302669" w:rsidRDefault="00D95979" w:rsidP="00A01FE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02669">
        <w:rPr>
          <w:rFonts w:ascii="Times New Roman" w:hAnsi="Times New Roman"/>
          <w:sz w:val="26"/>
          <w:szCs w:val="26"/>
        </w:rPr>
        <w:t xml:space="preserve">Развитие </w:t>
      </w:r>
      <w:r w:rsidRPr="00302669">
        <w:rPr>
          <w:rFonts w:ascii="Times New Roman" w:hAnsi="Times New Roman"/>
          <w:b/>
          <w:sz w:val="26"/>
          <w:szCs w:val="26"/>
        </w:rPr>
        <w:t>ж</w:t>
      </w:r>
      <w:r w:rsidR="002100B6" w:rsidRPr="00302669">
        <w:rPr>
          <w:rFonts w:ascii="Times New Roman" w:hAnsi="Times New Roman"/>
          <w:b/>
          <w:sz w:val="26"/>
          <w:szCs w:val="26"/>
        </w:rPr>
        <w:t>илищн</w:t>
      </w:r>
      <w:r w:rsidRPr="00302669">
        <w:rPr>
          <w:rFonts w:ascii="Times New Roman" w:hAnsi="Times New Roman"/>
          <w:b/>
          <w:sz w:val="26"/>
          <w:szCs w:val="26"/>
        </w:rPr>
        <w:t>ого</w:t>
      </w:r>
      <w:r w:rsidR="002100B6" w:rsidRPr="00302669">
        <w:rPr>
          <w:rFonts w:ascii="Times New Roman" w:hAnsi="Times New Roman"/>
          <w:b/>
          <w:sz w:val="26"/>
          <w:szCs w:val="26"/>
        </w:rPr>
        <w:t xml:space="preserve"> </w:t>
      </w:r>
      <w:r w:rsidRPr="00302669">
        <w:rPr>
          <w:rFonts w:ascii="Times New Roman" w:hAnsi="Times New Roman"/>
          <w:b/>
          <w:sz w:val="26"/>
          <w:szCs w:val="26"/>
        </w:rPr>
        <w:t>фонда</w:t>
      </w:r>
      <w:r w:rsidR="002100B6" w:rsidRPr="00302669">
        <w:rPr>
          <w:rFonts w:ascii="Times New Roman" w:hAnsi="Times New Roman"/>
          <w:sz w:val="26"/>
          <w:szCs w:val="26"/>
        </w:rPr>
        <w:t xml:space="preserve"> </w:t>
      </w:r>
      <w:r w:rsidRPr="00302669">
        <w:rPr>
          <w:rFonts w:ascii="Times New Roman" w:hAnsi="Times New Roman"/>
          <w:sz w:val="26"/>
          <w:szCs w:val="26"/>
        </w:rPr>
        <w:t xml:space="preserve">является одним из </w:t>
      </w:r>
      <w:r w:rsidR="002100B6" w:rsidRPr="00302669">
        <w:rPr>
          <w:rFonts w:ascii="Times New Roman" w:hAnsi="Times New Roman"/>
          <w:sz w:val="26"/>
          <w:szCs w:val="26"/>
        </w:rPr>
        <w:t>важнейши</w:t>
      </w:r>
      <w:r w:rsidRPr="00302669">
        <w:rPr>
          <w:rFonts w:ascii="Times New Roman" w:hAnsi="Times New Roman"/>
          <w:sz w:val="26"/>
          <w:szCs w:val="26"/>
        </w:rPr>
        <w:t>х</w:t>
      </w:r>
      <w:r w:rsidR="002100B6" w:rsidRPr="00302669">
        <w:rPr>
          <w:rFonts w:ascii="Times New Roman" w:hAnsi="Times New Roman"/>
          <w:sz w:val="26"/>
          <w:szCs w:val="26"/>
        </w:rPr>
        <w:t xml:space="preserve"> направлени</w:t>
      </w:r>
      <w:r w:rsidRPr="00302669">
        <w:rPr>
          <w:rFonts w:ascii="Times New Roman" w:hAnsi="Times New Roman"/>
          <w:sz w:val="26"/>
          <w:szCs w:val="26"/>
        </w:rPr>
        <w:t>й</w:t>
      </w:r>
      <w:r w:rsidR="002100B6" w:rsidRPr="00302669">
        <w:rPr>
          <w:rFonts w:ascii="Times New Roman" w:hAnsi="Times New Roman"/>
          <w:sz w:val="26"/>
          <w:szCs w:val="26"/>
        </w:rPr>
        <w:t xml:space="preserve"> социальной политики белорусского государства. </w:t>
      </w:r>
      <w:r w:rsidR="00DD272A" w:rsidRPr="00302669">
        <w:rPr>
          <w:rFonts w:ascii="Times New Roman" w:hAnsi="Times New Roman"/>
          <w:sz w:val="26"/>
          <w:szCs w:val="26"/>
        </w:rPr>
        <w:t xml:space="preserve">Благодаря пристальному вниманию руководства страны к данной теме и принимаемым </w:t>
      </w:r>
      <w:r w:rsidR="002E0883" w:rsidRPr="00302669">
        <w:rPr>
          <w:rFonts w:ascii="Times New Roman" w:hAnsi="Times New Roman"/>
          <w:sz w:val="26"/>
          <w:szCs w:val="26"/>
        </w:rPr>
        <w:t xml:space="preserve">Главой государства </w:t>
      </w:r>
      <w:r w:rsidR="00DD272A" w:rsidRPr="00302669">
        <w:rPr>
          <w:rFonts w:ascii="Times New Roman" w:hAnsi="Times New Roman"/>
          <w:sz w:val="26"/>
          <w:szCs w:val="26"/>
        </w:rPr>
        <w:t xml:space="preserve">решениям </w:t>
      </w:r>
      <w:r w:rsidR="00D31C06" w:rsidRPr="00302669">
        <w:rPr>
          <w:rFonts w:ascii="Times New Roman" w:hAnsi="Times New Roman" w:cs="Times New Roman"/>
          <w:sz w:val="26"/>
          <w:szCs w:val="26"/>
        </w:rPr>
        <w:t>Беларусь занимает одно из лидирующих мест среди стран СНГ</w:t>
      </w:r>
      <w:r w:rsidR="00D31C06" w:rsidRPr="00302669">
        <w:rPr>
          <w:rFonts w:ascii="Times New Roman" w:hAnsi="Times New Roman"/>
          <w:sz w:val="26"/>
          <w:szCs w:val="26"/>
        </w:rPr>
        <w:t xml:space="preserve"> </w:t>
      </w:r>
      <w:r w:rsidR="00DD272A" w:rsidRPr="00302669">
        <w:rPr>
          <w:rFonts w:ascii="Times New Roman" w:hAnsi="Times New Roman"/>
          <w:sz w:val="26"/>
          <w:szCs w:val="26"/>
        </w:rPr>
        <w:t>п</w:t>
      </w:r>
      <w:r w:rsidR="00A01FEB" w:rsidRPr="00302669">
        <w:rPr>
          <w:rFonts w:ascii="Times New Roman" w:hAnsi="Times New Roman" w:cs="Times New Roman"/>
          <w:sz w:val="26"/>
          <w:szCs w:val="26"/>
        </w:rPr>
        <w:t xml:space="preserve">о уровню </w:t>
      </w:r>
      <w:r w:rsidR="00A01FEB" w:rsidRPr="00302669">
        <w:rPr>
          <w:rFonts w:ascii="Times New Roman" w:hAnsi="Times New Roman" w:cs="Times New Roman"/>
          <w:b/>
          <w:sz w:val="26"/>
          <w:szCs w:val="26"/>
        </w:rPr>
        <w:t>обеспеченности населения жильем</w:t>
      </w:r>
      <w:r w:rsidR="00A01FEB" w:rsidRPr="00302669">
        <w:rPr>
          <w:rFonts w:ascii="Times New Roman" w:hAnsi="Times New Roman" w:cs="Times New Roman"/>
          <w:sz w:val="26"/>
          <w:szCs w:val="26"/>
        </w:rPr>
        <w:t xml:space="preserve">: в целом по республике в расчете на одного жителя этот показатель увеличился </w:t>
      </w:r>
      <w:r w:rsidR="00A01FEB" w:rsidRPr="00302669">
        <w:rPr>
          <w:rFonts w:ascii="Times New Roman" w:hAnsi="Times New Roman"/>
          <w:sz w:val="26"/>
          <w:szCs w:val="26"/>
        </w:rPr>
        <w:t xml:space="preserve">с 28,3 кв. м в 2020 году до 30,4 кв. м в 2024 году </w:t>
      </w:r>
      <w:r w:rsidR="00A01FEB" w:rsidRPr="00302669">
        <w:rPr>
          <w:rFonts w:ascii="Times New Roman" w:hAnsi="Times New Roman"/>
          <w:i/>
          <w:iCs/>
          <w:sz w:val="26"/>
          <w:szCs w:val="26"/>
        </w:rPr>
        <w:t>(в том числе в каждом регионе)</w:t>
      </w:r>
      <w:r w:rsidR="000843A6" w:rsidRPr="00302669">
        <w:rPr>
          <w:rFonts w:ascii="Times New Roman" w:hAnsi="Times New Roman"/>
          <w:iCs/>
          <w:sz w:val="26"/>
          <w:szCs w:val="26"/>
        </w:rPr>
        <w:t>,</w:t>
      </w:r>
      <w:r w:rsidR="00DD272A" w:rsidRPr="00302669">
        <w:rPr>
          <w:rFonts w:ascii="Times New Roman" w:hAnsi="Times New Roman"/>
          <w:sz w:val="26"/>
          <w:szCs w:val="26"/>
        </w:rPr>
        <w:t xml:space="preserve"> </w:t>
      </w:r>
      <w:r w:rsidR="000843A6" w:rsidRPr="00302669">
        <w:rPr>
          <w:rFonts w:ascii="Times New Roman" w:hAnsi="Times New Roman"/>
          <w:sz w:val="26"/>
          <w:szCs w:val="26"/>
        </w:rPr>
        <w:t>а к 2030 году планируется не менее 33 кв. м.</w:t>
      </w:r>
    </w:p>
    <w:p w14:paraId="114D9096" w14:textId="6D51D559" w:rsidR="00690D15" w:rsidRPr="00302669" w:rsidRDefault="00690D15" w:rsidP="00690D15">
      <w:pPr>
        <w:spacing w:before="120" w:after="12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02669">
        <w:rPr>
          <w:rFonts w:ascii="Times New Roman" w:hAnsi="Times New Roman"/>
          <w:sz w:val="26"/>
          <w:szCs w:val="26"/>
        </w:rPr>
        <w:t xml:space="preserve">Слайд </w:t>
      </w:r>
      <w:r w:rsidR="00A021DB" w:rsidRPr="00302669">
        <w:rPr>
          <w:rFonts w:ascii="Times New Roman" w:hAnsi="Times New Roman"/>
          <w:sz w:val="26"/>
          <w:szCs w:val="26"/>
          <w:lang w:val="en-US"/>
        </w:rPr>
        <w:t>9</w:t>
      </w:r>
      <w:r w:rsidRPr="00302669">
        <w:rPr>
          <w:rFonts w:ascii="Times New Roman" w:hAnsi="Times New Roman"/>
          <w:sz w:val="26"/>
          <w:szCs w:val="26"/>
        </w:rPr>
        <w:t>.</w:t>
      </w:r>
    </w:p>
    <w:p w14:paraId="60743264" w14:textId="66AB5C96" w:rsidR="00690D15" w:rsidRPr="00CA1283" w:rsidRDefault="00FB6D16" w:rsidP="00A01FE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B6D16">
        <w:rPr>
          <w:rFonts w:ascii="Times New Roman" w:hAnsi="Times New Roman"/>
          <w:noProof/>
          <w:sz w:val="30"/>
          <w:szCs w:val="30"/>
          <w:lang w:eastAsia="ru-RU"/>
        </w:rPr>
        <w:drawing>
          <wp:inline distT="0" distB="0" distL="0" distR="0" wp14:anchorId="570BC474" wp14:editId="0F61F812">
            <wp:extent cx="2870739" cy="1614791"/>
            <wp:effectExtent l="0" t="0" r="6350" b="508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22819" cy="1644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504FB" w14:textId="77777777" w:rsidR="00A01FEB" w:rsidRPr="00302669" w:rsidRDefault="00A01FEB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2021–2025 гг. увеличены объемы строительства жилья для </w:t>
      </w:r>
      <w:r w:rsidRPr="0030266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многодетных семей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 построено 44,8 тыс. квартир. Это позволило снизить общее количество состоящих на учете многодетных семей.</w:t>
      </w:r>
    </w:p>
    <w:p w14:paraId="17FCEA5A" w14:textId="7E051295" w:rsidR="00A01FEB" w:rsidRPr="00302669" w:rsidRDefault="00A01FEB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hAnsi="Times New Roman" w:cs="Times New Roman"/>
          <w:sz w:val="26"/>
          <w:szCs w:val="26"/>
        </w:rPr>
        <w:t xml:space="preserve">Активно развивается рынок </w:t>
      </w:r>
      <w:r w:rsidRPr="00302669">
        <w:rPr>
          <w:rFonts w:ascii="Times New Roman" w:hAnsi="Times New Roman" w:cs="Times New Roman"/>
          <w:b/>
          <w:sz w:val="26"/>
          <w:szCs w:val="26"/>
        </w:rPr>
        <w:t>индивидуального жилья</w:t>
      </w:r>
      <w:r w:rsidRPr="00302669">
        <w:rPr>
          <w:rFonts w:ascii="Times New Roman" w:hAnsi="Times New Roman" w:cs="Times New Roman"/>
          <w:sz w:val="26"/>
          <w:szCs w:val="26"/>
        </w:rPr>
        <w:t xml:space="preserve">. Ежегодно его доля в общем строительстве жилья составляет более 40% </w:t>
      </w:r>
      <w:r w:rsidRPr="00302669">
        <w:rPr>
          <w:rFonts w:ascii="Times New Roman" w:hAnsi="Times New Roman" w:cs="Times New Roman"/>
          <w:i/>
          <w:iCs/>
          <w:sz w:val="26"/>
          <w:szCs w:val="26"/>
        </w:rPr>
        <w:t>(по итогам 2025 г</w:t>
      </w:r>
      <w:r w:rsidR="004C332E" w:rsidRPr="00302669">
        <w:rPr>
          <w:rFonts w:ascii="Times New Roman" w:hAnsi="Times New Roman" w:cs="Times New Roman"/>
          <w:i/>
          <w:iCs/>
          <w:sz w:val="26"/>
          <w:szCs w:val="26"/>
        </w:rPr>
        <w:t>.</w:t>
      </w:r>
      <w:r w:rsidRPr="00302669">
        <w:rPr>
          <w:rFonts w:ascii="Times New Roman" w:hAnsi="Times New Roman" w:cs="Times New Roman"/>
          <w:i/>
          <w:iCs/>
          <w:sz w:val="26"/>
          <w:szCs w:val="26"/>
        </w:rPr>
        <w:t xml:space="preserve"> – 49,4%)</w:t>
      </w:r>
      <w:r w:rsidRPr="00302669">
        <w:rPr>
          <w:rFonts w:ascii="Times New Roman" w:hAnsi="Times New Roman" w:cs="Times New Roman"/>
          <w:sz w:val="26"/>
          <w:szCs w:val="26"/>
        </w:rPr>
        <w:t>.</w:t>
      </w:r>
    </w:p>
    <w:p w14:paraId="5CB73804" w14:textId="36AF8BA0" w:rsidR="00A01FEB" w:rsidRPr="00302669" w:rsidRDefault="00A01FEB" w:rsidP="00A01FE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02669">
        <w:rPr>
          <w:rFonts w:ascii="Times New Roman" w:hAnsi="Times New Roman" w:cs="Times New Roman"/>
          <w:spacing w:val="-6"/>
          <w:sz w:val="26"/>
          <w:szCs w:val="26"/>
        </w:rPr>
        <w:t xml:space="preserve">Набирает темп строительство </w:t>
      </w:r>
      <w:r w:rsidRPr="00302669">
        <w:rPr>
          <w:rFonts w:ascii="Times New Roman" w:hAnsi="Times New Roman" w:cs="Times New Roman"/>
          <w:b/>
          <w:spacing w:val="-6"/>
          <w:sz w:val="26"/>
          <w:szCs w:val="26"/>
        </w:rPr>
        <w:t>арендного жилья</w:t>
      </w:r>
      <w:r w:rsidRPr="00302669">
        <w:rPr>
          <w:rFonts w:ascii="Times New Roman" w:hAnsi="Times New Roman" w:cs="Times New Roman"/>
          <w:spacing w:val="-6"/>
          <w:sz w:val="26"/>
          <w:szCs w:val="26"/>
        </w:rPr>
        <w:t>.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02669">
        <w:rPr>
          <w:rFonts w:ascii="Times New Roman" w:hAnsi="Times New Roman"/>
          <w:sz w:val="26"/>
          <w:szCs w:val="26"/>
        </w:rPr>
        <w:t xml:space="preserve">На сегодняшний день </w:t>
      </w:r>
      <w:r w:rsidRPr="00302669">
        <w:rPr>
          <w:rFonts w:ascii="Times New Roman" w:hAnsi="Times New Roman"/>
          <w:b/>
          <w:sz w:val="26"/>
          <w:szCs w:val="26"/>
        </w:rPr>
        <w:t>арендное жилье – наиболее приемлемый способ решения жилищного вопроса</w:t>
      </w:r>
      <w:r w:rsidRPr="00302669">
        <w:rPr>
          <w:rFonts w:ascii="Times New Roman" w:hAnsi="Times New Roman"/>
          <w:sz w:val="26"/>
          <w:szCs w:val="26"/>
        </w:rPr>
        <w:t xml:space="preserve">. С одной стороны, оно позволяет повысить мобильность трудовых ресурсов и привлечь специалистов в малые и средние города Беларуси. С другой – закрепить молодых </w:t>
      </w:r>
      <w:r w:rsidRPr="00302669">
        <w:rPr>
          <w:rFonts w:ascii="Times New Roman" w:hAnsi="Times New Roman"/>
          <w:spacing w:val="-6"/>
          <w:sz w:val="26"/>
          <w:szCs w:val="26"/>
        </w:rPr>
        <w:t>специалистов на первом рабочем месте. К слову, в Беларуси в 2026–2030 гг.</w:t>
      </w:r>
      <w:r w:rsidRPr="00302669">
        <w:rPr>
          <w:rFonts w:ascii="Times New Roman" w:hAnsi="Times New Roman"/>
          <w:sz w:val="26"/>
          <w:szCs w:val="26"/>
        </w:rPr>
        <w:t xml:space="preserve"> планируется построить около 5 млн кв. м арендного жилья. Это один из главных приоритетов на будущие годы, основная цель которого – закрепление кадров и развитие регионов.</w:t>
      </w:r>
    </w:p>
    <w:p w14:paraId="078C4F72" w14:textId="0E6B2EC2" w:rsidR="00690D15" w:rsidRPr="00302669" w:rsidRDefault="00690D15" w:rsidP="00690D15">
      <w:pPr>
        <w:spacing w:before="120" w:after="120" w:line="240" w:lineRule="auto"/>
        <w:ind w:firstLine="709"/>
        <w:jc w:val="both"/>
        <w:rPr>
          <w:rFonts w:ascii="Times New Roman" w:hAnsi="Times New Roman"/>
          <w:sz w:val="26"/>
          <w:szCs w:val="26"/>
          <w:lang w:val="en-US"/>
        </w:rPr>
      </w:pPr>
      <w:r w:rsidRPr="00302669">
        <w:rPr>
          <w:rFonts w:ascii="Times New Roman" w:hAnsi="Times New Roman"/>
          <w:sz w:val="26"/>
          <w:szCs w:val="26"/>
        </w:rPr>
        <w:t xml:space="preserve">Слайд </w:t>
      </w:r>
      <w:r w:rsidR="00A021DB" w:rsidRPr="00302669">
        <w:rPr>
          <w:rFonts w:ascii="Times New Roman" w:hAnsi="Times New Roman"/>
          <w:sz w:val="26"/>
          <w:szCs w:val="26"/>
          <w:lang w:val="en-US"/>
        </w:rPr>
        <w:t>10</w:t>
      </w:r>
    </w:p>
    <w:p w14:paraId="62366628" w14:textId="36095C52" w:rsidR="00690D15" w:rsidRDefault="00690D15" w:rsidP="00A01FE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690D15">
        <w:rPr>
          <w:rFonts w:ascii="Times New Roman" w:hAnsi="Times New Roman"/>
          <w:noProof/>
          <w:sz w:val="30"/>
          <w:szCs w:val="30"/>
          <w:lang w:eastAsia="ru-RU"/>
        </w:rPr>
        <w:drawing>
          <wp:inline distT="0" distB="0" distL="0" distR="0" wp14:anchorId="20279420" wp14:editId="4402C884">
            <wp:extent cx="2577830" cy="145003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37657" cy="1483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CC991" w14:textId="77777777" w:rsidR="00A01FEB" w:rsidRPr="00302669" w:rsidRDefault="00A01FEB" w:rsidP="00936A1C">
      <w:pPr>
        <w:spacing w:before="120" w:after="0" w:line="260" w:lineRule="exact"/>
        <w:jc w:val="both"/>
        <w:rPr>
          <w:rFonts w:ascii="Times New Roman" w:hAnsi="Times New Roman"/>
          <w:b/>
          <w:i/>
          <w:sz w:val="26"/>
          <w:szCs w:val="26"/>
        </w:rPr>
      </w:pPr>
      <w:r w:rsidRPr="00302669">
        <w:rPr>
          <w:rFonts w:ascii="Times New Roman" w:hAnsi="Times New Roman"/>
          <w:b/>
          <w:i/>
          <w:sz w:val="26"/>
          <w:szCs w:val="26"/>
        </w:rPr>
        <w:t>Справочно:</w:t>
      </w:r>
    </w:p>
    <w:p w14:paraId="45FDB0E4" w14:textId="77777777" w:rsidR="00A01FEB" w:rsidRPr="00302669" w:rsidRDefault="00A01FEB" w:rsidP="00936A1C">
      <w:pPr>
        <w:spacing w:after="120" w:line="260" w:lineRule="exact"/>
        <w:ind w:left="709" w:firstLine="709"/>
        <w:jc w:val="both"/>
        <w:rPr>
          <w:rFonts w:ascii="Times New Roman" w:hAnsi="Times New Roman"/>
          <w:i/>
          <w:sz w:val="26"/>
          <w:szCs w:val="26"/>
        </w:rPr>
      </w:pPr>
      <w:r w:rsidRPr="00302669">
        <w:rPr>
          <w:rFonts w:ascii="Times New Roman" w:hAnsi="Times New Roman"/>
          <w:i/>
          <w:sz w:val="26"/>
          <w:szCs w:val="26"/>
        </w:rPr>
        <w:t xml:space="preserve">В 2025 году в республике введено арендного жилья в 3 раза больше, чем в 2021 году; и в 4 раза больше, чем в 2019 году. </w:t>
      </w:r>
    </w:p>
    <w:p w14:paraId="3078065A" w14:textId="77777777" w:rsidR="00A01FEB" w:rsidRPr="00302669" w:rsidRDefault="00A01FEB" w:rsidP="008C73D0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302669">
        <w:rPr>
          <w:rFonts w:ascii="Times New Roman" w:hAnsi="Times New Roman" w:cs="Times New Roman"/>
          <w:spacing w:val="-6"/>
          <w:sz w:val="26"/>
          <w:szCs w:val="26"/>
        </w:rPr>
        <w:t xml:space="preserve">Выросло строительство жилья в </w:t>
      </w:r>
      <w:r w:rsidRPr="00302669">
        <w:rPr>
          <w:rFonts w:ascii="Times New Roman" w:hAnsi="Times New Roman" w:cs="Times New Roman"/>
          <w:b/>
          <w:spacing w:val="-6"/>
          <w:sz w:val="26"/>
          <w:szCs w:val="26"/>
        </w:rPr>
        <w:t>сельских населенных пунктах и малых городских поселениях</w:t>
      </w:r>
      <w:r w:rsidRPr="00302669">
        <w:rPr>
          <w:rFonts w:ascii="Times New Roman" w:hAnsi="Times New Roman" w:cs="Times New Roman"/>
          <w:bCs/>
          <w:spacing w:val="-6"/>
          <w:sz w:val="26"/>
          <w:szCs w:val="26"/>
        </w:rPr>
        <w:t>.</w:t>
      </w:r>
    </w:p>
    <w:p w14:paraId="07987747" w14:textId="3FE57B71" w:rsidR="00A01FEB" w:rsidRPr="00302669" w:rsidRDefault="000843A6" w:rsidP="008C73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02669">
        <w:rPr>
          <w:rFonts w:ascii="Times New Roman" w:hAnsi="Times New Roman"/>
          <w:sz w:val="26"/>
          <w:szCs w:val="26"/>
        </w:rPr>
        <w:t>Р</w:t>
      </w:r>
      <w:r w:rsidR="00A01FEB" w:rsidRPr="00302669">
        <w:rPr>
          <w:rFonts w:ascii="Times New Roman" w:hAnsi="Times New Roman"/>
          <w:sz w:val="26"/>
          <w:szCs w:val="26"/>
        </w:rPr>
        <w:t xml:space="preserve">еализуемая в Беларуси государственная жилищная политика </w:t>
      </w:r>
      <w:r w:rsidR="00930DFD" w:rsidRPr="00302669">
        <w:rPr>
          <w:rFonts w:ascii="Times New Roman" w:hAnsi="Times New Roman"/>
          <w:sz w:val="26"/>
          <w:szCs w:val="26"/>
        </w:rPr>
        <w:t>предоставляет</w:t>
      </w:r>
      <w:r w:rsidR="00A01FEB" w:rsidRPr="00302669">
        <w:rPr>
          <w:rFonts w:ascii="Times New Roman" w:hAnsi="Times New Roman"/>
          <w:sz w:val="26"/>
          <w:szCs w:val="26"/>
        </w:rPr>
        <w:t xml:space="preserve"> нашим гражданам </w:t>
      </w:r>
      <w:r w:rsidRPr="00302669">
        <w:rPr>
          <w:rFonts w:ascii="Times New Roman" w:hAnsi="Times New Roman"/>
          <w:sz w:val="26"/>
          <w:szCs w:val="26"/>
        </w:rPr>
        <w:t xml:space="preserve">различные варианты </w:t>
      </w:r>
      <w:r w:rsidR="00A01FEB" w:rsidRPr="00302669">
        <w:rPr>
          <w:rFonts w:ascii="Times New Roman" w:hAnsi="Times New Roman"/>
          <w:sz w:val="26"/>
          <w:szCs w:val="26"/>
        </w:rPr>
        <w:t>реш</w:t>
      </w:r>
      <w:r w:rsidRPr="00302669">
        <w:rPr>
          <w:rFonts w:ascii="Times New Roman" w:hAnsi="Times New Roman"/>
          <w:sz w:val="26"/>
          <w:szCs w:val="26"/>
        </w:rPr>
        <w:t>ения</w:t>
      </w:r>
      <w:r w:rsidR="00A01FEB" w:rsidRPr="00302669">
        <w:rPr>
          <w:rFonts w:ascii="Times New Roman" w:hAnsi="Times New Roman"/>
          <w:sz w:val="26"/>
          <w:szCs w:val="26"/>
        </w:rPr>
        <w:t xml:space="preserve"> квартирн</w:t>
      </w:r>
      <w:r w:rsidRPr="00302669">
        <w:rPr>
          <w:rFonts w:ascii="Times New Roman" w:hAnsi="Times New Roman"/>
          <w:sz w:val="26"/>
          <w:szCs w:val="26"/>
        </w:rPr>
        <w:t>ого</w:t>
      </w:r>
      <w:r w:rsidR="00A01FEB" w:rsidRPr="00302669">
        <w:rPr>
          <w:rFonts w:ascii="Times New Roman" w:hAnsi="Times New Roman"/>
          <w:sz w:val="26"/>
          <w:szCs w:val="26"/>
        </w:rPr>
        <w:t xml:space="preserve"> вопрос</w:t>
      </w:r>
      <w:r w:rsidRPr="00302669">
        <w:rPr>
          <w:rFonts w:ascii="Times New Roman" w:hAnsi="Times New Roman"/>
          <w:sz w:val="26"/>
          <w:szCs w:val="26"/>
        </w:rPr>
        <w:t>а</w:t>
      </w:r>
      <w:r w:rsidR="00A01FEB" w:rsidRPr="00302669">
        <w:rPr>
          <w:rFonts w:ascii="Times New Roman" w:hAnsi="Times New Roman"/>
          <w:sz w:val="26"/>
          <w:szCs w:val="26"/>
        </w:rPr>
        <w:t>.</w:t>
      </w:r>
    </w:p>
    <w:p w14:paraId="7F248454" w14:textId="7B9796DB" w:rsidR="00A01FEB" w:rsidRPr="00302669" w:rsidRDefault="00A01FEB" w:rsidP="008C73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02669">
        <w:rPr>
          <w:rFonts w:ascii="Times New Roman" w:hAnsi="Times New Roman"/>
          <w:b/>
          <w:sz w:val="26"/>
          <w:szCs w:val="26"/>
        </w:rPr>
        <w:t xml:space="preserve">Еще одно </w:t>
      </w:r>
      <w:r w:rsidR="00930DFD" w:rsidRPr="00302669">
        <w:rPr>
          <w:rFonts w:ascii="Times New Roman" w:hAnsi="Times New Roman"/>
          <w:b/>
          <w:sz w:val="26"/>
          <w:szCs w:val="26"/>
        </w:rPr>
        <w:t xml:space="preserve">важное для всех людей </w:t>
      </w:r>
      <w:r w:rsidRPr="00302669">
        <w:rPr>
          <w:rFonts w:ascii="Times New Roman" w:hAnsi="Times New Roman"/>
          <w:b/>
          <w:sz w:val="26"/>
          <w:szCs w:val="26"/>
        </w:rPr>
        <w:t>направление – это оказание медицинской помощи в необходимом объеме.</w:t>
      </w:r>
      <w:r w:rsidRPr="00302669">
        <w:rPr>
          <w:rFonts w:ascii="Times New Roman" w:hAnsi="Times New Roman"/>
          <w:sz w:val="26"/>
          <w:szCs w:val="26"/>
        </w:rPr>
        <w:t xml:space="preserve"> Наша система здравоохранения в целом прошла хорошую «закалку» в период пандемии</w:t>
      </w:r>
      <w:r w:rsidR="00930DFD" w:rsidRPr="00302669">
        <w:rPr>
          <w:rFonts w:ascii="Times New Roman" w:hAnsi="Times New Roman"/>
          <w:sz w:val="26"/>
          <w:szCs w:val="26"/>
        </w:rPr>
        <w:t>,</w:t>
      </w:r>
      <w:r w:rsidRPr="00302669">
        <w:rPr>
          <w:rFonts w:ascii="Times New Roman" w:hAnsi="Times New Roman"/>
          <w:sz w:val="26"/>
          <w:szCs w:val="26"/>
        </w:rPr>
        <w:t xml:space="preserve"> </w:t>
      </w:r>
      <w:r w:rsidR="00930DFD" w:rsidRPr="00302669">
        <w:rPr>
          <w:rFonts w:ascii="Times New Roman" w:hAnsi="Times New Roman"/>
          <w:sz w:val="26"/>
          <w:szCs w:val="26"/>
        </w:rPr>
        <w:t>н</w:t>
      </w:r>
      <w:r w:rsidRPr="00302669">
        <w:rPr>
          <w:rFonts w:ascii="Times New Roman" w:hAnsi="Times New Roman"/>
          <w:sz w:val="26"/>
          <w:szCs w:val="26"/>
        </w:rPr>
        <w:t>а фоне других государств Беларусь подтвердила состоятельность нашей системы здравоохранения.</w:t>
      </w:r>
    </w:p>
    <w:p w14:paraId="04DA6664" w14:textId="77777777" w:rsidR="00A01FEB" w:rsidRPr="00302669" w:rsidRDefault="00A01FEB" w:rsidP="008C73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02669">
        <w:rPr>
          <w:rFonts w:ascii="Times New Roman" w:hAnsi="Times New Roman"/>
          <w:sz w:val="26"/>
          <w:szCs w:val="26"/>
        </w:rPr>
        <w:t>Региональная политика, о которой мы сегодня говорим, направлена на устранение региональных диспропорций одновременно с улучшением качества медицинских услуг.</w:t>
      </w:r>
    </w:p>
    <w:p w14:paraId="4996B93C" w14:textId="1B587C46" w:rsidR="00A01FEB" w:rsidRPr="00302669" w:rsidRDefault="00A01FEB" w:rsidP="008C73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02669">
        <w:rPr>
          <w:rFonts w:ascii="Times New Roman" w:hAnsi="Times New Roman"/>
          <w:sz w:val="26"/>
          <w:szCs w:val="26"/>
        </w:rPr>
        <w:lastRenderedPageBreak/>
        <w:t xml:space="preserve">Каждый белорус, </w:t>
      </w:r>
      <w:r w:rsidR="000874C4" w:rsidRPr="00302669">
        <w:rPr>
          <w:rFonts w:ascii="Times New Roman" w:hAnsi="Times New Roman"/>
          <w:sz w:val="26"/>
          <w:szCs w:val="26"/>
        </w:rPr>
        <w:t>независимо от места проживания</w:t>
      </w:r>
      <w:r w:rsidRPr="00302669">
        <w:rPr>
          <w:rFonts w:ascii="Times New Roman" w:hAnsi="Times New Roman"/>
          <w:sz w:val="26"/>
          <w:szCs w:val="26"/>
        </w:rPr>
        <w:t>, может получить гарантированную квалифицированную медицинскую помощь в любой точке нашей страны. Для этого созданы необходимые условия.</w:t>
      </w:r>
    </w:p>
    <w:p w14:paraId="364D0166" w14:textId="1CE38E76" w:rsidR="00A01FEB" w:rsidRPr="00302669" w:rsidRDefault="000874C4" w:rsidP="008C73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02669">
        <w:rPr>
          <w:rFonts w:ascii="Times New Roman" w:hAnsi="Times New Roman"/>
          <w:sz w:val="26"/>
          <w:szCs w:val="26"/>
        </w:rPr>
        <w:t>Осуществляют свою деятельность</w:t>
      </w:r>
      <w:r w:rsidR="00A01FEB" w:rsidRPr="00302669">
        <w:rPr>
          <w:rFonts w:ascii="Times New Roman" w:hAnsi="Times New Roman"/>
          <w:sz w:val="26"/>
          <w:szCs w:val="26"/>
        </w:rPr>
        <w:t xml:space="preserve"> </w:t>
      </w:r>
      <w:r w:rsidR="00A01FEB" w:rsidRPr="00302669">
        <w:rPr>
          <w:rFonts w:ascii="Times New Roman" w:hAnsi="Times New Roman"/>
          <w:b/>
          <w:bCs/>
          <w:sz w:val="26"/>
          <w:szCs w:val="26"/>
        </w:rPr>
        <w:t>межрайонные центры</w:t>
      </w:r>
      <w:r w:rsidR="00A01FEB" w:rsidRPr="00302669">
        <w:rPr>
          <w:rFonts w:ascii="Times New Roman" w:hAnsi="Times New Roman"/>
          <w:sz w:val="26"/>
          <w:szCs w:val="26"/>
        </w:rPr>
        <w:t xml:space="preserve">, в которых диагностика и лечение проводятся </w:t>
      </w:r>
      <w:r w:rsidRPr="00302669">
        <w:rPr>
          <w:rFonts w:ascii="Times New Roman" w:hAnsi="Times New Roman"/>
          <w:sz w:val="26"/>
          <w:szCs w:val="26"/>
        </w:rPr>
        <w:t>на высоком уровне</w:t>
      </w:r>
      <w:r w:rsidR="00A01FEB" w:rsidRPr="00302669">
        <w:rPr>
          <w:rFonts w:ascii="Times New Roman" w:hAnsi="Times New Roman"/>
          <w:sz w:val="26"/>
          <w:szCs w:val="26"/>
        </w:rPr>
        <w:t>. По итогам 2025 года в стране уже работает 16 таких центров.</w:t>
      </w:r>
    </w:p>
    <w:p w14:paraId="60DD0C0C" w14:textId="7279A8A5" w:rsidR="00690D15" w:rsidRPr="00302669" w:rsidRDefault="00690D15" w:rsidP="00690D15">
      <w:pPr>
        <w:spacing w:before="120" w:after="12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02669">
        <w:rPr>
          <w:rFonts w:ascii="Times New Roman" w:hAnsi="Times New Roman"/>
          <w:sz w:val="26"/>
          <w:szCs w:val="26"/>
        </w:rPr>
        <w:t>Слайд 1</w:t>
      </w:r>
      <w:r w:rsidR="00A021DB" w:rsidRPr="00302669">
        <w:rPr>
          <w:rFonts w:ascii="Times New Roman" w:hAnsi="Times New Roman"/>
          <w:sz w:val="26"/>
          <w:szCs w:val="26"/>
        </w:rPr>
        <w:t>1</w:t>
      </w:r>
      <w:r w:rsidRPr="00302669">
        <w:rPr>
          <w:rFonts w:ascii="Times New Roman" w:hAnsi="Times New Roman"/>
          <w:sz w:val="26"/>
          <w:szCs w:val="26"/>
        </w:rPr>
        <w:t>.</w:t>
      </w:r>
    </w:p>
    <w:p w14:paraId="29605E50" w14:textId="49F396DF" w:rsidR="00690D15" w:rsidRDefault="00690E47" w:rsidP="00A01FE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690E47">
        <w:rPr>
          <w:rFonts w:ascii="Times New Roman" w:hAnsi="Times New Roman"/>
          <w:noProof/>
          <w:sz w:val="30"/>
          <w:szCs w:val="30"/>
          <w:lang w:eastAsia="ru-RU"/>
        </w:rPr>
        <w:drawing>
          <wp:inline distT="0" distB="0" distL="0" distR="0" wp14:anchorId="20EFD01E" wp14:editId="6EA040C6">
            <wp:extent cx="2922621" cy="164397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59513" cy="166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B6E49" w14:textId="77777777" w:rsidR="00A01FEB" w:rsidRPr="00302669" w:rsidRDefault="00A01FEB" w:rsidP="00936A1C">
      <w:pPr>
        <w:spacing w:before="120" w:after="0" w:line="260" w:lineRule="exact"/>
        <w:jc w:val="both"/>
        <w:rPr>
          <w:rFonts w:ascii="Times New Roman" w:hAnsi="Times New Roman"/>
          <w:b/>
          <w:bCs/>
          <w:i/>
          <w:iCs/>
          <w:sz w:val="26"/>
          <w:szCs w:val="26"/>
        </w:rPr>
      </w:pPr>
      <w:r w:rsidRPr="00302669">
        <w:rPr>
          <w:rFonts w:ascii="Times New Roman" w:hAnsi="Times New Roman"/>
          <w:b/>
          <w:bCs/>
          <w:i/>
          <w:iCs/>
          <w:sz w:val="26"/>
          <w:szCs w:val="26"/>
        </w:rPr>
        <w:t>Справочно:</w:t>
      </w:r>
    </w:p>
    <w:p w14:paraId="5A02C441" w14:textId="77777777" w:rsidR="00A01FEB" w:rsidRPr="00302669" w:rsidRDefault="00A01FEB" w:rsidP="00936A1C">
      <w:pPr>
        <w:spacing w:after="120" w:line="260" w:lineRule="exact"/>
        <w:ind w:left="709" w:firstLine="709"/>
        <w:jc w:val="both"/>
        <w:rPr>
          <w:rFonts w:ascii="Times New Roman" w:hAnsi="Times New Roman"/>
          <w:i/>
          <w:iCs/>
          <w:sz w:val="26"/>
          <w:szCs w:val="26"/>
        </w:rPr>
      </w:pPr>
      <w:r w:rsidRPr="00302669">
        <w:rPr>
          <w:rFonts w:ascii="Times New Roman" w:hAnsi="Times New Roman"/>
          <w:i/>
          <w:iCs/>
          <w:sz w:val="26"/>
          <w:szCs w:val="26"/>
        </w:rPr>
        <w:t xml:space="preserve">Межрайонные центры по оказанию специализированной и высокотехнологичной медицинской помощи действуют во всех регионах страны: </w:t>
      </w:r>
      <w:bookmarkStart w:id="0" w:name="_Hlk222086531"/>
      <w:r w:rsidRPr="00302669">
        <w:rPr>
          <w:rFonts w:ascii="Times New Roman" w:hAnsi="Times New Roman"/>
          <w:b/>
          <w:bCs/>
          <w:i/>
          <w:iCs/>
          <w:sz w:val="26"/>
          <w:szCs w:val="26"/>
        </w:rPr>
        <w:t>Брестская область</w:t>
      </w:r>
      <w:r w:rsidRPr="00302669">
        <w:rPr>
          <w:rFonts w:ascii="Times New Roman" w:hAnsi="Times New Roman"/>
          <w:i/>
          <w:iCs/>
          <w:sz w:val="26"/>
          <w:szCs w:val="26"/>
        </w:rPr>
        <w:t xml:space="preserve"> – г.Брест, г.Барановичи, г.Пинск; </w:t>
      </w:r>
      <w:r w:rsidRPr="00302669">
        <w:rPr>
          <w:rFonts w:ascii="Times New Roman" w:hAnsi="Times New Roman"/>
          <w:b/>
          <w:bCs/>
          <w:i/>
          <w:iCs/>
          <w:sz w:val="26"/>
          <w:szCs w:val="26"/>
        </w:rPr>
        <w:t>Витебская область</w:t>
      </w:r>
      <w:r w:rsidRPr="00302669">
        <w:rPr>
          <w:rFonts w:ascii="Times New Roman" w:hAnsi="Times New Roman"/>
          <w:i/>
          <w:iCs/>
          <w:sz w:val="26"/>
          <w:szCs w:val="26"/>
        </w:rPr>
        <w:t xml:space="preserve"> – г.Новополоцк, г.Орша; </w:t>
      </w:r>
      <w:r w:rsidRPr="00302669">
        <w:rPr>
          <w:rFonts w:ascii="Times New Roman" w:hAnsi="Times New Roman"/>
          <w:b/>
          <w:bCs/>
          <w:i/>
          <w:iCs/>
          <w:sz w:val="26"/>
          <w:szCs w:val="26"/>
        </w:rPr>
        <w:t>Гомельская область</w:t>
      </w:r>
      <w:r w:rsidRPr="00302669">
        <w:rPr>
          <w:rFonts w:ascii="Times New Roman" w:hAnsi="Times New Roman"/>
          <w:i/>
          <w:iCs/>
          <w:sz w:val="26"/>
          <w:szCs w:val="26"/>
        </w:rPr>
        <w:t xml:space="preserve"> – г.Жлобин, г.Мозырь; </w:t>
      </w:r>
      <w:r w:rsidRPr="00302669">
        <w:rPr>
          <w:rFonts w:ascii="Times New Roman" w:hAnsi="Times New Roman"/>
          <w:b/>
          <w:bCs/>
          <w:i/>
          <w:iCs/>
          <w:sz w:val="26"/>
          <w:szCs w:val="26"/>
        </w:rPr>
        <w:t>Гродненская область</w:t>
      </w:r>
      <w:r w:rsidRPr="00302669">
        <w:rPr>
          <w:rFonts w:ascii="Times New Roman" w:hAnsi="Times New Roman"/>
          <w:i/>
          <w:iCs/>
          <w:sz w:val="26"/>
          <w:szCs w:val="26"/>
        </w:rPr>
        <w:t xml:space="preserve"> – г.Волковыск, г.Лида, г.Островец; </w:t>
      </w:r>
      <w:r w:rsidRPr="00302669">
        <w:rPr>
          <w:rFonts w:ascii="Times New Roman" w:hAnsi="Times New Roman"/>
          <w:b/>
          <w:bCs/>
          <w:i/>
          <w:iCs/>
          <w:sz w:val="26"/>
          <w:szCs w:val="26"/>
        </w:rPr>
        <w:t>Минская область</w:t>
      </w:r>
      <w:r w:rsidRPr="00302669">
        <w:rPr>
          <w:rFonts w:ascii="Times New Roman" w:hAnsi="Times New Roman"/>
          <w:i/>
          <w:iCs/>
          <w:sz w:val="26"/>
          <w:szCs w:val="26"/>
        </w:rPr>
        <w:t xml:space="preserve"> – г.Борисов, г.Молодечно, г.Солигорск; </w:t>
      </w:r>
      <w:r w:rsidRPr="00302669">
        <w:rPr>
          <w:rFonts w:ascii="Times New Roman" w:hAnsi="Times New Roman"/>
          <w:b/>
          <w:bCs/>
          <w:i/>
          <w:iCs/>
          <w:sz w:val="26"/>
          <w:szCs w:val="26"/>
        </w:rPr>
        <w:t>Могилевская область</w:t>
      </w:r>
      <w:r w:rsidRPr="00302669">
        <w:rPr>
          <w:rFonts w:ascii="Times New Roman" w:hAnsi="Times New Roman"/>
          <w:i/>
          <w:iCs/>
          <w:sz w:val="26"/>
          <w:szCs w:val="26"/>
        </w:rPr>
        <w:t xml:space="preserve"> – г.Могилев, г.Бобруйск, г.Кричев</w:t>
      </w:r>
      <w:bookmarkEnd w:id="0"/>
      <w:r w:rsidRPr="00302669">
        <w:rPr>
          <w:rFonts w:ascii="Times New Roman" w:hAnsi="Times New Roman"/>
          <w:i/>
          <w:iCs/>
          <w:sz w:val="26"/>
          <w:szCs w:val="26"/>
        </w:rPr>
        <w:t>.</w:t>
      </w:r>
    </w:p>
    <w:p w14:paraId="372FD45F" w14:textId="77777777" w:rsidR="00A01FEB" w:rsidRPr="00302669" w:rsidRDefault="00A01FEB" w:rsidP="008C73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02669">
        <w:rPr>
          <w:rFonts w:ascii="Times New Roman" w:hAnsi="Times New Roman"/>
          <w:sz w:val="26"/>
          <w:szCs w:val="26"/>
        </w:rPr>
        <w:t>В сельской местности первичная медицинская помощь на 100% оказывается врачами общей практики. При этом все сельские организации здравоохранения обеспечены автотранспортом.</w:t>
      </w:r>
    </w:p>
    <w:p w14:paraId="40F3036C" w14:textId="165770B9" w:rsidR="00A01FEB" w:rsidRPr="00302669" w:rsidRDefault="00A01FEB" w:rsidP="008C73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02669">
        <w:rPr>
          <w:rFonts w:ascii="Times New Roman" w:hAnsi="Times New Roman"/>
          <w:sz w:val="26"/>
          <w:szCs w:val="26"/>
        </w:rPr>
        <w:t>Повышению доступности медицинской помощи населению малонаселенных и отдаленных деревень способствует работа</w:t>
      </w:r>
      <w:r w:rsidR="00FE454B">
        <w:rPr>
          <w:rFonts w:ascii="Times New Roman" w:hAnsi="Times New Roman"/>
          <w:sz w:val="26"/>
          <w:szCs w:val="26"/>
        </w:rPr>
        <w:t xml:space="preserve"> </w:t>
      </w:r>
      <w:r w:rsidRPr="00302669">
        <w:rPr>
          <w:rFonts w:ascii="Times New Roman" w:hAnsi="Times New Roman"/>
          <w:b/>
          <w:sz w:val="26"/>
          <w:szCs w:val="26"/>
        </w:rPr>
        <w:t>129 передвижных фельдшерско-акушерских пунктов</w:t>
      </w:r>
      <w:r w:rsidRPr="00302669">
        <w:rPr>
          <w:rFonts w:ascii="Times New Roman" w:hAnsi="Times New Roman"/>
          <w:sz w:val="26"/>
          <w:szCs w:val="26"/>
        </w:rPr>
        <w:t xml:space="preserve"> с командой специалистов, которые регулярно, в соответствии с утвержденным графиком, приезжают к своим пациентам.</w:t>
      </w:r>
    </w:p>
    <w:p w14:paraId="45D727F1" w14:textId="77777777" w:rsidR="00A01FEB" w:rsidRPr="00302669" w:rsidRDefault="00A01FEB" w:rsidP="00A01FEB">
      <w:pPr>
        <w:widowControl w:val="0"/>
        <w:autoSpaceDE w:val="0"/>
        <w:autoSpaceDN w:val="0"/>
        <w:adjustRightInd w:val="0"/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pacing w:val="-6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b/>
          <w:i/>
          <w:spacing w:val="-6"/>
          <w:sz w:val="26"/>
          <w:szCs w:val="26"/>
          <w:lang w:eastAsia="ru-RU"/>
        </w:rPr>
        <w:t>Справочно:</w:t>
      </w:r>
    </w:p>
    <w:p w14:paraId="6A241CFE" w14:textId="01844DA0" w:rsidR="00A01FEB" w:rsidRPr="00302669" w:rsidRDefault="004E4036" w:rsidP="00FE454B">
      <w:pPr>
        <w:widowControl w:val="0"/>
        <w:autoSpaceDE w:val="0"/>
        <w:autoSpaceDN w:val="0"/>
        <w:adjustRightInd w:val="0"/>
        <w:spacing w:after="120" w:line="280" w:lineRule="exact"/>
        <w:ind w:left="709"/>
        <w:jc w:val="both"/>
        <w:rPr>
          <w:rFonts w:ascii="Times New Roman" w:eastAsia="Times New Roman" w:hAnsi="Times New Roman" w:cs="Times New Roman"/>
          <w:i/>
          <w:spacing w:val="-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spacing w:val="-6"/>
          <w:sz w:val="26"/>
          <w:szCs w:val="26"/>
          <w:lang w:eastAsia="ru-RU"/>
        </w:rPr>
        <w:t xml:space="preserve">       </w:t>
      </w:r>
      <w:r w:rsidR="00A01FEB" w:rsidRPr="00302669">
        <w:rPr>
          <w:rFonts w:ascii="Times New Roman" w:eastAsia="Times New Roman" w:hAnsi="Times New Roman" w:cs="Times New Roman"/>
          <w:i/>
          <w:spacing w:val="-6"/>
          <w:sz w:val="26"/>
          <w:szCs w:val="26"/>
          <w:lang w:eastAsia="ru-RU"/>
        </w:rPr>
        <w:t>В том числе по областям: Брестская – 21, Витебская – 29, Гомельская – 20, Гродненская – 24, Минская – 28, Могилевская – 7.</w:t>
      </w:r>
    </w:p>
    <w:p w14:paraId="618F8510" w14:textId="77777777" w:rsidR="00BD3025" w:rsidRPr="00302669" w:rsidRDefault="00A01FEB" w:rsidP="008C7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Обеспечено бесперебойное функционирование и развитие </w:t>
      </w:r>
      <w:bookmarkStart w:id="1" w:name="_Hlk222085497"/>
      <w:r w:rsidRPr="0030266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скорой медицинской помощи</w:t>
      </w:r>
      <w:bookmarkEnd w:id="1"/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В 2021–2025 гг. закуплено 1 063 автомобиля скорой медицинской помощи </w:t>
      </w: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(из них в 2025 году – 204)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Автомобили оснащены системой подачи кислорода и современным оборудованием для разных видов транспортировки пациентов.</w:t>
      </w:r>
    </w:p>
    <w:p w14:paraId="06793151" w14:textId="1D929C29" w:rsidR="00A01FEB" w:rsidRPr="00302669" w:rsidRDefault="000874C4" w:rsidP="008C7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 текущую пятилетку планируется построить</w:t>
      </w:r>
      <w:r w:rsidR="00BD3025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83 различных объекта здравоохранения</w:t>
      </w:r>
      <w:r w:rsidR="00BD3025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в том числе 42 больницы и </w:t>
      </w:r>
      <w:r w:rsidR="00C0485B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19 поликлиник,</w:t>
      </w:r>
      <w:r w:rsid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C0485B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18 специализированных медицинских организаций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73051DDA" w14:textId="77777777" w:rsidR="008C73D0" w:rsidRPr="00302669" w:rsidRDefault="00A01FEB" w:rsidP="008C7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целях </w:t>
      </w:r>
      <w:r w:rsidRPr="0030266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приобщения населения к регулярным занятиям физической культурой и спортом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республике активно </w:t>
      </w:r>
      <w:bookmarkStart w:id="2" w:name="_Hlk222086740"/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развивается спортивная инфраструктур</w:t>
      </w:r>
      <w:bookmarkEnd w:id="2"/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а.</w:t>
      </w:r>
    </w:p>
    <w:p w14:paraId="7FEEA3BA" w14:textId="1ABC44F4" w:rsidR="008C73D0" w:rsidRPr="00302669" w:rsidRDefault="008C73D0" w:rsidP="008C73D0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Слайд 1</w:t>
      </w:r>
      <w:r w:rsidR="00A021DB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2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010C1B0C" w14:textId="77777777" w:rsidR="008C73D0" w:rsidRDefault="008C73D0" w:rsidP="008C7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FB6D16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4876543B" wp14:editId="569A85EC">
            <wp:extent cx="2966936" cy="1504315"/>
            <wp:effectExtent l="0" t="0" r="5080" b="63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17042" cy="152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578F4" w14:textId="77777777" w:rsidR="00A01FEB" w:rsidRPr="00302669" w:rsidRDefault="00A01FEB" w:rsidP="00936A1C">
      <w:pPr>
        <w:spacing w:before="120" w:after="0" w:line="260" w:lineRule="exac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Справочно:</w:t>
      </w:r>
    </w:p>
    <w:p w14:paraId="52EE0BC5" w14:textId="77777777" w:rsidR="00A01FEB" w:rsidRPr="00302669" w:rsidRDefault="00A01FEB" w:rsidP="00936A1C">
      <w:pPr>
        <w:spacing w:after="120" w:line="26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В стране насчитывается 23 650 физкультурно-спортивных </w:t>
      </w:r>
      <w:r w:rsidRPr="00302669">
        <w:rPr>
          <w:rFonts w:ascii="Times New Roman" w:eastAsia="Times New Roman" w:hAnsi="Times New Roman" w:cs="Times New Roman"/>
          <w:i/>
          <w:iCs/>
          <w:color w:val="000000"/>
          <w:spacing w:val="-6"/>
          <w:kern w:val="28"/>
          <w:sz w:val="26"/>
          <w:szCs w:val="26"/>
          <w:lang w:eastAsia="ru-RU"/>
        </w:rPr>
        <w:t xml:space="preserve">сооружений, из них в регионах: в </w:t>
      </w:r>
      <w:r w:rsidRPr="00302669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6"/>
          <w:kern w:val="28"/>
          <w:sz w:val="26"/>
          <w:szCs w:val="26"/>
          <w:lang w:eastAsia="ru-RU"/>
        </w:rPr>
        <w:t>Брестской области</w:t>
      </w:r>
      <w:r w:rsidRPr="00302669">
        <w:rPr>
          <w:rFonts w:ascii="Times New Roman" w:eastAsia="Times New Roman" w:hAnsi="Times New Roman" w:cs="Times New Roman"/>
          <w:i/>
          <w:iCs/>
          <w:color w:val="000000"/>
          <w:spacing w:val="-6"/>
          <w:kern w:val="28"/>
          <w:sz w:val="26"/>
          <w:szCs w:val="26"/>
          <w:lang w:eastAsia="ru-RU"/>
        </w:rPr>
        <w:t xml:space="preserve"> – 3 504; </w:t>
      </w:r>
      <w:r w:rsidRPr="00302669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6"/>
          <w:kern w:val="28"/>
          <w:sz w:val="26"/>
          <w:szCs w:val="26"/>
          <w:lang w:eastAsia="ru-RU"/>
        </w:rPr>
        <w:t>Витебской</w:t>
      </w:r>
      <w:r w:rsidRPr="00302669">
        <w:rPr>
          <w:rFonts w:ascii="Times New Roman" w:eastAsia="Times New Roman" w:hAnsi="Times New Roman" w:cs="Times New Roman"/>
          <w:i/>
          <w:iCs/>
          <w:color w:val="000000"/>
          <w:spacing w:val="-6"/>
          <w:kern w:val="28"/>
          <w:sz w:val="26"/>
          <w:szCs w:val="26"/>
          <w:lang w:eastAsia="ru-RU"/>
        </w:rPr>
        <w:t xml:space="preserve"> – </w:t>
      </w:r>
      <w:r w:rsidRPr="003026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3 789; </w:t>
      </w:r>
      <w:r w:rsidRPr="00302669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Гомельской</w:t>
      </w:r>
      <w:r w:rsidRPr="003026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– 2 119; </w:t>
      </w:r>
      <w:r w:rsidRPr="00302669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Гродненской</w:t>
      </w:r>
      <w:r w:rsidRPr="003026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– 3 306; </w:t>
      </w:r>
      <w:r w:rsidRPr="00302669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Минской</w:t>
      </w:r>
      <w:r w:rsidRPr="003026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– 3 366; </w:t>
      </w:r>
      <w:r w:rsidRPr="00302669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Могилевской</w:t>
      </w:r>
      <w:r w:rsidRPr="003026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– 3 629. В </w:t>
      </w:r>
      <w:r w:rsidRPr="00302669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столице</w:t>
      </w:r>
      <w:r w:rsidRPr="003026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– 3 937 объектов спортивной инфраструктуры.</w:t>
      </w:r>
    </w:p>
    <w:p w14:paraId="11466A52" w14:textId="48F94A0E" w:rsidR="00A01FEB" w:rsidRPr="00302669" w:rsidRDefault="00A01FEB" w:rsidP="008C7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При этом физкультурно-спортивные сооружения возводятся не только в крупных городах, но и в районных центрах, городах-спутниках и агрогородках. Например, в сельских населенных пунктах насчитывается </w:t>
      </w:r>
      <w:r w:rsidRPr="0030266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7 624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физкультурно-спортивных сооружений.</w:t>
      </w:r>
    </w:p>
    <w:p w14:paraId="1E9AC63E" w14:textId="26AD8DAC" w:rsidR="00214819" w:rsidRPr="00302669" w:rsidRDefault="00214819" w:rsidP="008C7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 к 2030 году планируется построить еще 27 физкультурно-оздоровительных комплексов </w:t>
      </w: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(центров)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10 бассейнов, 35 иных спортивных сооружений.</w:t>
      </w:r>
    </w:p>
    <w:p w14:paraId="556998E4" w14:textId="10AB7B05" w:rsidR="00A01FEB" w:rsidRPr="00302669" w:rsidRDefault="00A01FEB" w:rsidP="008C73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02669">
        <w:rPr>
          <w:rFonts w:ascii="Times New Roman" w:hAnsi="Times New Roman"/>
          <w:b/>
          <w:sz w:val="26"/>
          <w:szCs w:val="26"/>
        </w:rPr>
        <w:t>Следующий важный аспект – доступность и качество образования на любом уровне независимо от места проживания.</w:t>
      </w:r>
      <w:r w:rsidRPr="00302669">
        <w:rPr>
          <w:rFonts w:ascii="Times New Roman" w:hAnsi="Times New Roman"/>
          <w:sz w:val="26"/>
          <w:szCs w:val="26"/>
        </w:rPr>
        <w:t xml:space="preserve"> Сфера образования – это </w:t>
      </w:r>
      <w:r w:rsidR="00214819" w:rsidRPr="00302669">
        <w:rPr>
          <w:rFonts w:ascii="Times New Roman" w:hAnsi="Times New Roman"/>
          <w:sz w:val="26"/>
          <w:szCs w:val="26"/>
        </w:rPr>
        <w:t>стратегическая</w:t>
      </w:r>
      <w:r w:rsidRPr="00302669">
        <w:rPr>
          <w:rFonts w:ascii="Times New Roman" w:hAnsi="Times New Roman"/>
          <w:sz w:val="26"/>
          <w:szCs w:val="26"/>
        </w:rPr>
        <w:t xml:space="preserve"> отрасль, требующая серьезных </w:t>
      </w:r>
      <w:r w:rsidRPr="00302669">
        <w:rPr>
          <w:rFonts w:ascii="Times New Roman" w:hAnsi="Times New Roman"/>
          <w:spacing w:val="-6"/>
          <w:sz w:val="26"/>
          <w:szCs w:val="26"/>
        </w:rPr>
        <w:t xml:space="preserve">вложений. </w:t>
      </w:r>
      <w:r w:rsidR="00214819" w:rsidRPr="00302669">
        <w:rPr>
          <w:rFonts w:ascii="Times New Roman" w:hAnsi="Times New Roman"/>
          <w:spacing w:val="-6"/>
          <w:sz w:val="26"/>
          <w:szCs w:val="26"/>
        </w:rPr>
        <w:t>Это наши дети, молодежь. Это – наше будущее. О</w:t>
      </w:r>
      <w:r w:rsidRPr="00302669">
        <w:rPr>
          <w:rFonts w:ascii="Times New Roman" w:hAnsi="Times New Roman"/>
          <w:spacing w:val="-6"/>
          <w:sz w:val="26"/>
          <w:szCs w:val="26"/>
        </w:rPr>
        <w:t>бразование –</w:t>
      </w:r>
      <w:r w:rsidR="00A93B88" w:rsidRPr="00302669">
        <w:rPr>
          <w:rFonts w:ascii="Times New Roman" w:hAnsi="Times New Roman"/>
          <w:spacing w:val="-6"/>
          <w:sz w:val="26"/>
          <w:szCs w:val="26"/>
        </w:rPr>
        <w:t xml:space="preserve"> </w:t>
      </w:r>
      <w:r w:rsidR="00214819" w:rsidRPr="00302669">
        <w:rPr>
          <w:rFonts w:ascii="Times New Roman" w:hAnsi="Times New Roman"/>
          <w:sz w:val="26"/>
          <w:szCs w:val="26"/>
        </w:rPr>
        <w:t>наш вклад в новые поколения, от которых будет зависеть судьба страны.</w:t>
      </w:r>
      <w:r w:rsidRPr="00302669">
        <w:rPr>
          <w:rFonts w:ascii="Times New Roman" w:hAnsi="Times New Roman"/>
          <w:sz w:val="26"/>
          <w:szCs w:val="26"/>
        </w:rPr>
        <w:t xml:space="preserve"> </w:t>
      </w:r>
    </w:p>
    <w:p w14:paraId="4F1B3925" w14:textId="31F956BC" w:rsidR="00A01FEB" w:rsidRPr="00302669" w:rsidRDefault="00214819" w:rsidP="008C73D0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302669">
        <w:rPr>
          <w:rFonts w:ascii="Times New Roman" w:hAnsi="Times New Roman"/>
          <w:sz w:val="26"/>
          <w:szCs w:val="26"/>
        </w:rPr>
        <w:t>В</w:t>
      </w:r>
      <w:r w:rsidR="00A01FEB" w:rsidRPr="00302669">
        <w:rPr>
          <w:rFonts w:ascii="Times New Roman" w:hAnsi="Times New Roman"/>
          <w:sz w:val="26"/>
          <w:szCs w:val="26"/>
        </w:rPr>
        <w:t xml:space="preserve"> Беларуси выработаны и действуют </w:t>
      </w:r>
      <w:r w:rsidR="00A01FEB" w:rsidRPr="00302669">
        <w:rPr>
          <w:rFonts w:ascii="Times New Roman" w:hAnsi="Times New Roman"/>
          <w:b/>
          <w:bCs/>
          <w:sz w:val="26"/>
          <w:szCs w:val="26"/>
        </w:rPr>
        <w:t>г</w:t>
      </w:r>
      <w:r w:rsidR="00A01FEB" w:rsidRPr="00302669">
        <w:rPr>
          <w:rFonts w:ascii="Times New Roman" w:hAnsi="Times New Roman"/>
          <w:b/>
          <w:sz w:val="26"/>
          <w:szCs w:val="26"/>
        </w:rPr>
        <w:t>осударственные социальные стандарты в сфере образования</w:t>
      </w:r>
      <w:r w:rsidR="00A01FEB" w:rsidRPr="00302669">
        <w:rPr>
          <w:rFonts w:ascii="Times New Roman" w:hAnsi="Times New Roman"/>
          <w:sz w:val="26"/>
          <w:szCs w:val="26"/>
        </w:rPr>
        <w:t>,</w:t>
      </w:r>
      <w:r w:rsidR="00A01FEB" w:rsidRPr="00302669">
        <w:rPr>
          <w:rFonts w:ascii="Times New Roman" w:hAnsi="Times New Roman"/>
          <w:bCs/>
          <w:sz w:val="26"/>
          <w:szCs w:val="26"/>
        </w:rPr>
        <w:t xml:space="preserve"> что помогает </w:t>
      </w:r>
      <w:r w:rsidRPr="00302669">
        <w:rPr>
          <w:rFonts w:ascii="Times New Roman" w:hAnsi="Times New Roman"/>
          <w:bCs/>
          <w:sz w:val="26"/>
          <w:szCs w:val="26"/>
        </w:rPr>
        <w:t>выдерживать генеральную линию</w:t>
      </w:r>
      <w:r w:rsidR="00A01FEB" w:rsidRPr="00302669">
        <w:rPr>
          <w:rFonts w:ascii="Times New Roman" w:hAnsi="Times New Roman"/>
          <w:bCs/>
          <w:sz w:val="26"/>
          <w:szCs w:val="26"/>
        </w:rPr>
        <w:t>.</w:t>
      </w:r>
    </w:p>
    <w:p w14:paraId="626C23DF" w14:textId="3673BEB1" w:rsidR="00A01FEB" w:rsidRPr="00302669" w:rsidRDefault="00A01FEB" w:rsidP="008C73D0">
      <w:pPr>
        <w:spacing w:after="0" w:line="24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Так, по итогам 2025 года выполнен с превышением норматив обеспеченности детей раннего и дошкольного возраста местами в учреждениях дошкольного образования – 102,7% </w:t>
      </w: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(при нормативе 85%)</w:t>
      </w:r>
      <w:r w:rsidR="001B6ACB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69A8FD46" w14:textId="378813BF" w:rsidR="00A01FEB" w:rsidRPr="00302669" w:rsidRDefault="00A01FEB" w:rsidP="008C73D0">
      <w:pPr>
        <w:spacing w:after="0" w:line="24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302669">
        <w:rPr>
          <w:rFonts w:ascii="Times New Roman" w:hAnsi="Times New Roman"/>
          <w:iCs/>
          <w:sz w:val="26"/>
          <w:szCs w:val="26"/>
        </w:rPr>
        <w:t xml:space="preserve">Как справедливо отметил </w:t>
      </w:r>
      <w:r w:rsidR="00690E47" w:rsidRPr="00302669">
        <w:rPr>
          <w:rFonts w:ascii="Times New Roman" w:hAnsi="Times New Roman"/>
          <w:iCs/>
          <w:sz w:val="26"/>
          <w:szCs w:val="26"/>
        </w:rPr>
        <w:t>Глава государства А.Г.Лукашенко</w:t>
      </w:r>
      <w:r w:rsidR="00936A1C">
        <w:rPr>
          <w:rFonts w:ascii="Times New Roman" w:hAnsi="Times New Roman"/>
          <w:iCs/>
          <w:sz w:val="26"/>
          <w:szCs w:val="26"/>
        </w:rPr>
        <w:t xml:space="preserve"> </w:t>
      </w:r>
      <w:r w:rsidRPr="00302669">
        <w:rPr>
          <w:rFonts w:ascii="Times New Roman" w:hAnsi="Times New Roman"/>
          <w:iCs/>
          <w:sz w:val="26"/>
          <w:szCs w:val="26"/>
        </w:rPr>
        <w:t>18 декабря 2025 г.,</w:t>
      </w:r>
      <w:r w:rsidRPr="00302669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302669">
        <w:rPr>
          <w:rFonts w:ascii="Times New Roman" w:hAnsi="Times New Roman"/>
          <w:b/>
          <w:i/>
          <w:iCs/>
          <w:sz w:val="26"/>
          <w:szCs w:val="26"/>
        </w:rPr>
        <w:t>«</w:t>
      </w:r>
      <w:r w:rsidR="00486FC2" w:rsidRPr="00302669">
        <w:rPr>
          <w:rFonts w:ascii="Times New Roman" w:hAnsi="Times New Roman"/>
          <w:b/>
          <w:i/>
          <w:iCs/>
          <w:sz w:val="26"/>
          <w:szCs w:val="26"/>
        </w:rPr>
        <w:t>с</w:t>
      </w:r>
      <w:r w:rsidRPr="00302669">
        <w:rPr>
          <w:rFonts w:ascii="Times New Roman" w:hAnsi="Times New Roman"/>
          <w:b/>
          <w:i/>
          <w:iCs/>
          <w:sz w:val="26"/>
          <w:szCs w:val="26"/>
        </w:rPr>
        <w:t>амое важное – доступность отечественного образования для белорусов. И мы здесь мировые лидеры»</w:t>
      </w:r>
      <w:r w:rsidR="001B6ACB" w:rsidRPr="00302669">
        <w:rPr>
          <w:rFonts w:ascii="Times New Roman" w:hAnsi="Times New Roman"/>
          <w:i/>
          <w:iCs/>
          <w:sz w:val="26"/>
          <w:szCs w:val="26"/>
        </w:rPr>
        <w:t>.</w:t>
      </w:r>
    </w:p>
    <w:p w14:paraId="19D72544" w14:textId="06DA68A1" w:rsidR="001B6ACB" w:rsidRPr="00302669" w:rsidRDefault="001B6ACB" w:rsidP="0065227C">
      <w:pPr>
        <w:spacing w:before="120" w:after="120" w:line="24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302669">
        <w:rPr>
          <w:rFonts w:ascii="Times New Roman" w:hAnsi="Times New Roman"/>
          <w:iCs/>
          <w:sz w:val="26"/>
          <w:szCs w:val="26"/>
        </w:rPr>
        <w:t>Слайд 1</w:t>
      </w:r>
      <w:r w:rsidR="00A021DB" w:rsidRPr="00936A1C">
        <w:rPr>
          <w:rFonts w:ascii="Times New Roman" w:hAnsi="Times New Roman"/>
          <w:iCs/>
          <w:sz w:val="26"/>
          <w:szCs w:val="26"/>
        </w:rPr>
        <w:t>3</w:t>
      </w:r>
      <w:r w:rsidRPr="00302669">
        <w:rPr>
          <w:rFonts w:ascii="Times New Roman" w:hAnsi="Times New Roman"/>
          <w:iCs/>
          <w:sz w:val="26"/>
          <w:szCs w:val="26"/>
        </w:rPr>
        <w:t>.</w:t>
      </w:r>
    </w:p>
    <w:p w14:paraId="4BE9FD94" w14:textId="2E5E6542" w:rsidR="001B6ACB" w:rsidRPr="001B6ACB" w:rsidRDefault="00FB6D16" w:rsidP="00A01FEB">
      <w:pPr>
        <w:spacing w:after="0" w:line="240" w:lineRule="auto"/>
        <w:ind w:firstLine="709"/>
        <w:jc w:val="both"/>
        <w:rPr>
          <w:rFonts w:ascii="Times New Roman" w:hAnsi="Times New Roman"/>
          <w:iCs/>
          <w:sz w:val="30"/>
          <w:szCs w:val="30"/>
        </w:rPr>
      </w:pPr>
      <w:r w:rsidRPr="00FB6D16">
        <w:rPr>
          <w:rFonts w:ascii="Times New Roman" w:hAnsi="Times New Roman"/>
          <w:iCs/>
          <w:noProof/>
          <w:sz w:val="30"/>
          <w:szCs w:val="30"/>
          <w:lang w:eastAsia="ru-RU"/>
        </w:rPr>
        <w:drawing>
          <wp:inline distT="0" distB="0" distL="0" distR="0" wp14:anchorId="765F5291" wp14:editId="559C4992">
            <wp:extent cx="2743200" cy="15430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77899" cy="1562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9496A" w14:textId="77777777" w:rsidR="00A01FEB" w:rsidRPr="00302669" w:rsidRDefault="00A01FEB" w:rsidP="00936A1C">
      <w:pPr>
        <w:spacing w:before="120" w:after="0" w:line="260" w:lineRule="exact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Справочно:</w:t>
      </w:r>
    </w:p>
    <w:p w14:paraId="76946AB5" w14:textId="1032E1DE" w:rsidR="00A01FEB" w:rsidRPr="00302669" w:rsidRDefault="00A01FEB" w:rsidP="00936A1C">
      <w:pPr>
        <w:spacing w:after="0" w:line="26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По данным </w:t>
      </w:r>
      <w:r w:rsidRPr="0030266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International IQ Test 2026 года</w:t>
      </w: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Беларусь вошла в двадцатку стран по уровню интеллекта и заняла </w:t>
      </w:r>
      <w:r w:rsidRPr="0030266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17‑е место</w:t>
      </w: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в мировом рейтинге из 137 стран. Беларусь обошла большинство стран Европы и СНГ. Аналитики связывают это с традиционно высоким уровнем базового образования, широким охватом школьников естественно‑научными дисциплинами и растущим интересом молодежи к IT‑специальностям. В последние годы в стране активно развиваются STEM‑направления, инженерные олимпиады и цифровые образовательные проекты.</w:t>
      </w:r>
    </w:p>
    <w:p w14:paraId="36CE9DB0" w14:textId="77777777" w:rsidR="00A01FEB" w:rsidRPr="00302669" w:rsidRDefault="00A01FEB" w:rsidP="00936A1C">
      <w:pPr>
        <w:spacing w:after="120" w:line="26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Согласно рейтингу стран мира </w:t>
      </w:r>
      <w:r w:rsidRPr="0030266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по индексу уровня образования</w:t>
      </w: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  <w:r w:rsidRPr="0030266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ПРООН</w:t>
      </w: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(United Nations Development Programme: Education Index) Беларусь в 2024 году заняла 40-е место среди 193 государств.</w:t>
      </w:r>
    </w:p>
    <w:p w14:paraId="04C7FC34" w14:textId="7E90C3ED" w:rsidR="002B4948" w:rsidRPr="00302669" w:rsidRDefault="00A01FEB" w:rsidP="008C7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 самое главное: отечественное образование направлено на воспитание гражданина и патриота, который стреми</w:t>
      </w:r>
      <w:r w:rsidR="00486FC2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ся реализовать себя на родной земле, горди</w:t>
      </w:r>
      <w:r w:rsidR="00486FC2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ся достижениями своей страны, проявля</w:t>
      </w:r>
      <w:r w:rsidR="00486FC2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ет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интерес и уважение </w:t>
      </w:r>
      <w:r w:rsidR="00936A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 историческому 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прошлому Беларуси. К слову, в 2025 году большинство белорусской молодежи было вовлечено в общественно-политическую деятельность – 87%.</w:t>
      </w:r>
    </w:p>
    <w:p w14:paraId="2F842D33" w14:textId="1755B711" w:rsidR="00A01FEB" w:rsidRPr="00302669" w:rsidRDefault="00AF37EE" w:rsidP="008C7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Стратегическая цель – развитие человеческого </w:t>
      </w:r>
      <w:r w:rsidR="00F51F5F" w:rsidRPr="0030266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потенциала</w:t>
      </w:r>
      <w:r w:rsidR="00E310CB" w:rsidRPr="003026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на это направлена и Государственная программа </w:t>
      </w:r>
      <w:r w:rsidR="00E310CB" w:rsidRPr="00302669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«Беларусь интеллектуальная» на 2026–2030 гг</w:t>
      </w:r>
      <w:r w:rsidR="004C332E" w:rsidRPr="00302669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., целью которой является повышение качества и конкурентоспособности отечественного образования, отвечающего текущим запросам рынка труда и потребности национальной экономики, как успешного развития личности, общества и государства.</w:t>
      </w:r>
    </w:p>
    <w:p w14:paraId="7CC6C335" w14:textId="3A6593A0" w:rsidR="00A01FEB" w:rsidRPr="00302669" w:rsidRDefault="00A01FEB" w:rsidP="008C73D0">
      <w:pPr>
        <w:spacing w:after="0" w:line="240" w:lineRule="auto"/>
        <w:ind w:firstLineChars="272" w:firstLine="707"/>
        <w:jc w:val="both"/>
        <w:rPr>
          <w:rFonts w:ascii="Times New Roman" w:hAnsi="Times New Roman"/>
          <w:bCs/>
          <w:sz w:val="26"/>
          <w:szCs w:val="26"/>
        </w:rPr>
      </w:pPr>
      <w:r w:rsidRPr="00302669">
        <w:rPr>
          <w:rFonts w:ascii="Times New Roman" w:hAnsi="Times New Roman"/>
          <w:b/>
          <w:sz w:val="26"/>
          <w:szCs w:val="26"/>
        </w:rPr>
        <w:t xml:space="preserve">Состояние дорожной сети и удобное транспортное сообщение – </w:t>
      </w:r>
      <w:r w:rsidRPr="00302669">
        <w:rPr>
          <w:rFonts w:ascii="Times New Roman" w:hAnsi="Times New Roman"/>
          <w:sz w:val="26"/>
          <w:szCs w:val="26"/>
        </w:rPr>
        <w:t xml:space="preserve">также волнующие граждан </w:t>
      </w:r>
      <w:r w:rsidRPr="00302669">
        <w:rPr>
          <w:rFonts w:ascii="Times New Roman" w:hAnsi="Times New Roman"/>
          <w:bCs/>
          <w:sz w:val="26"/>
          <w:szCs w:val="26"/>
        </w:rPr>
        <w:t>темы. Наиболее часто вопросы и обращения граждан касаются именно их. Особенно – дорог, которые связывают населенные пункты друг с другом, а также с районным</w:t>
      </w:r>
      <w:r w:rsidR="00E310CB" w:rsidRPr="00302669">
        <w:rPr>
          <w:rFonts w:ascii="Times New Roman" w:hAnsi="Times New Roman"/>
          <w:bCs/>
          <w:sz w:val="26"/>
          <w:szCs w:val="26"/>
        </w:rPr>
        <w:t>, областным</w:t>
      </w:r>
      <w:r w:rsidRPr="00302669">
        <w:rPr>
          <w:rFonts w:ascii="Times New Roman" w:hAnsi="Times New Roman"/>
          <w:bCs/>
          <w:sz w:val="26"/>
          <w:szCs w:val="26"/>
        </w:rPr>
        <w:t xml:space="preserve"> центром, и дорог внутри населенных пунктов.</w:t>
      </w:r>
    </w:p>
    <w:p w14:paraId="059CCB4B" w14:textId="3E834DBD" w:rsidR="00A01FEB" w:rsidRPr="00302669" w:rsidRDefault="00A01FEB" w:rsidP="008C73D0">
      <w:pPr>
        <w:spacing w:after="0" w:line="240" w:lineRule="auto"/>
        <w:ind w:firstLineChars="272" w:firstLine="707"/>
        <w:jc w:val="both"/>
        <w:rPr>
          <w:rFonts w:ascii="Times New Roman" w:hAnsi="Times New Roman"/>
          <w:sz w:val="26"/>
          <w:szCs w:val="26"/>
        </w:rPr>
      </w:pPr>
      <w:r w:rsidRPr="00302669">
        <w:rPr>
          <w:rFonts w:ascii="Times New Roman" w:hAnsi="Times New Roman"/>
          <w:sz w:val="26"/>
          <w:szCs w:val="26"/>
        </w:rPr>
        <w:t xml:space="preserve">Поэтому в масштабах страны большое внимание уделяется </w:t>
      </w:r>
      <w:r w:rsidR="00E310CB" w:rsidRPr="00302669">
        <w:rPr>
          <w:rFonts w:ascii="Times New Roman" w:hAnsi="Times New Roman"/>
          <w:sz w:val="26"/>
          <w:szCs w:val="26"/>
        </w:rPr>
        <w:t>проведению полного комплекса работ по ремонту и содержанию дорог, повышению надежности мостов</w:t>
      </w:r>
      <w:r w:rsidRPr="00302669">
        <w:rPr>
          <w:rFonts w:ascii="Times New Roman" w:hAnsi="Times New Roman"/>
          <w:sz w:val="26"/>
          <w:szCs w:val="26"/>
        </w:rPr>
        <w:t xml:space="preserve"> в регионах, улучшению эксплуатационного состояния улично-дорожной сети населенных пунктов.</w:t>
      </w:r>
    </w:p>
    <w:p w14:paraId="4E4A1D08" w14:textId="29C5E645" w:rsidR="00B658B5" w:rsidRPr="00302669" w:rsidRDefault="00B658B5" w:rsidP="0065227C">
      <w:pPr>
        <w:spacing w:before="120" w:after="120" w:line="230" w:lineRule="auto"/>
        <w:ind w:firstLineChars="272" w:firstLine="691"/>
        <w:jc w:val="both"/>
        <w:rPr>
          <w:rFonts w:ascii="Times New Roman" w:hAnsi="Times New Roman"/>
          <w:spacing w:val="-6"/>
          <w:sz w:val="26"/>
          <w:szCs w:val="26"/>
        </w:rPr>
      </w:pPr>
      <w:r w:rsidRPr="00302669">
        <w:rPr>
          <w:rFonts w:ascii="Times New Roman" w:hAnsi="Times New Roman"/>
          <w:spacing w:val="-6"/>
          <w:sz w:val="26"/>
          <w:szCs w:val="26"/>
        </w:rPr>
        <w:lastRenderedPageBreak/>
        <w:t>Слайд 1</w:t>
      </w:r>
      <w:r w:rsidR="00A021DB" w:rsidRPr="00302669">
        <w:rPr>
          <w:rFonts w:ascii="Times New Roman" w:hAnsi="Times New Roman"/>
          <w:spacing w:val="-6"/>
          <w:sz w:val="26"/>
          <w:szCs w:val="26"/>
          <w:lang w:val="en-US"/>
        </w:rPr>
        <w:t>4</w:t>
      </w:r>
      <w:r w:rsidRPr="00302669">
        <w:rPr>
          <w:rFonts w:ascii="Times New Roman" w:hAnsi="Times New Roman"/>
          <w:spacing w:val="-6"/>
          <w:sz w:val="26"/>
          <w:szCs w:val="26"/>
        </w:rPr>
        <w:t>.</w:t>
      </w:r>
    </w:p>
    <w:p w14:paraId="74FD9D30" w14:textId="7167B78D" w:rsidR="00B658B5" w:rsidRPr="00B658B5" w:rsidRDefault="00FB6D16" w:rsidP="00E310CB">
      <w:pPr>
        <w:spacing w:after="0" w:line="240" w:lineRule="auto"/>
        <w:ind w:firstLineChars="272" w:firstLine="816"/>
        <w:jc w:val="both"/>
        <w:rPr>
          <w:rFonts w:ascii="Times New Roman" w:hAnsi="Times New Roman"/>
          <w:spacing w:val="-6"/>
          <w:sz w:val="30"/>
          <w:szCs w:val="30"/>
        </w:rPr>
      </w:pPr>
      <w:r w:rsidRPr="00FB6D16">
        <w:rPr>
          <w:rFonts w:ascii="Times New Roman" w:hAnsi="Times New Roman"/>
          <w:noProof/>
          <w:spacing w:val="-6"/>
          <w:sz w:val="30"/>
          <w:szCs w:val="30"/>
          <w:lang w:eastAsia="ru-RU"/>
        </w:rPr>
        <w:drawing>
          <wp:inline distT="0" distB="0" distL="0" distR="0" wp14:anchorId="32F9996E" wp14:editId="28B95579">
            <wp:extent cx="2782111" cy="1564938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16043" cy="158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F266D" w14:textId="18A57938" w:rsidR="00F51F5F" w:rsidRPr="00302669" w:rsidRDefault="00F51F5F" w:rsidP="0065227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Хорошие дороги – это и удобство, и профилактика </w:t>
      </w:r>
      <w:r w:rsidR="000356EF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дорожно-транспортных происшествий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78D0BEA2" w14:textId="3BF42D6B" w:rsidR="00A01FEB" w:rsidRPr="00302669" w:rsidRDefault="00F51F5F" w:rsidP="006522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Развивается транспортное сообщение. </w:t>
      </w:r>
      <w:r w:rsidR="00A01FEB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Организациями транспорта общего пользования осуществляется обновление подвижного состава. 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Только в</w:t>
      </w:r>
      <w:r w:rsidR="00A01FEB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2025 году во всех регионах республики закуплено </w:t>
      </w:r>
      <w:r w:rsidR="00A01FEB" w:rsidRPr="0030266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816 единиц</w:t>
      </w:r>
      <w:r w:rsidR="00A01FEB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городской пассажирской техники: 552 автобуса, 172 троллейбуса,</w:t>
      </w:r>
      <w:r w:rsidR="002F1245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A01FEB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51 электробус, 41 единица вагонов трамваев и метро. В целом по республике процент обновления подвижного состава городского общественного транспорта </w:t>
      </w:r>
      <w:r w:rsidR="00482F59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2026</w:t>
      </w:r>
      <w:r w:rsidR="00130ED7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</w:t>
      </w:r>
      <w:r w:rsidR="00482F59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2030 гг. прогнозируется ежегодно </w:t>
      </w:r>
      <w:r w:rsidR="00705E72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около</w:t>
      </w:r>
      <w:r w:rsidR="00482F59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2C77C6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10</w:t>
      </w:r>
      <w:r w:rsidR="00A01FEB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%.</w:t>
      </w:r>
    </w:p>
    <w:p w14:paraId="712CF222" w14:textId="64AF3EAB" w:rsidR="005F66CD" w:rsidRPr="00302669" w:rsidRDefault="005F66CD" w:rsidP="0065227C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Слайд 1</w:t>
      </w:r>
      <w:r w:rsidR="00A021DB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5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3CB1027D" w14:textId="57CB37D6" w:rsidR="005F66CD" w:rsidRDefault="005F66CD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F66CD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2A29F246" wp14:editId="6A5D33A4">
            <wp:extent cx="2645923" cy="1488331"/>
            <wp:effectExtent l="0" t="0" r="254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89193" cy="1512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E5059" w14:textId="1D71CC43" w:rsidR="00A01FEB" w:rsidRPr="00302669" w:rsidRDefault="00A01FEB" w:rsidP="0065227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текущей пятилетке перед транспортным комплексом стоят не менее важные задачи. Прежде всего, предстоит обеспечить улучшение дорожной инфраструктуры, развитие быстрого и доступного регионального сообщения. </w:t>
      </w:r>
      <w:r w:rsidRPr="0030266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Особый приоритет – стопроцентное обеспечение уже к концу 2026 года кратчайших маршрутов от райцентров к агрогородкам дорогами с усовершенствованным покрытием.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Параллельно будет вестись преобразование системы пассажирского сообщения.</w:t>
      </w:r>
    </w:p>
    <w:p w14:paraId="23531F7B" w14:textId="1A75BC6C" w:rsidR="00621DA0" w:rsidRPr="00302669" w:rsidRDefault="00131697" w:rsidP="006522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Развитие скоростного железнодорожного сообщения с городами-спутниками, расширение внутренней маршрутной сети авиаперевозок,</w:t>
      </w:r>
      <w:r w:rsidRPr="00302669">
        <w:rPr>
          <w:sz w:val="26"/>
          <w:szCs w:val="26"/>
        </w:rPr>
        <w:t xml:space="preserve"> 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появление обновленных электробусов, возрождение водного транспорта и развитие круизного судоходства – все это направлено на у</w:t>
      </w:r>
      <w:r w:rsidR="00CD0699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лучшение транспортного сообщения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текущей пятилетке</w:t>
      </w:r>
      <w:r w:rsidR="00CD0699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3ACD5E25" w14:textId="25FD9AA0" w:rsidR="00A01FEB" w:rsidRPr="00302669" w:rsidRDefault="00131697" w:rsidP="002453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Совершенствование транспортной отрасли придало новый импульс развитию </w:t>
      </w:r>
      <w:r w:rsidRPr="0030266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туризма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="00A01FEB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который стал брендом Беларуси и повысил ее туристический потенциал.</w:t>
      </w:r>
    </w:p>
    <w:p w14:paraId="6019979B" w14:textId="27BB907E" w:rsidR="00A01FEB" w:rsidRPr="00302669" w:rsidRDefault="00A01FEB" w:rsidP="00245385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Туризм – важное и актуальное направление для Беларуси. Это подтверждает тот факт, что реализация туристического потенциала – один из семи приоритетов Программы социально-экономического развития Беларуси на 2026–2030 гг. Например, с 2021 по 2024 год многие показатели в этой сфере выросли в разы. Численность организованных иностранных туристов и экскурсантов, посетивших Беларусь, увеличилась за этот период с 71,4 тыс. до почти </w:t>
      </w:r>
      <w:r w:rsidRPr="00302669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367 тыс. человек. Численность организованных туристов и экскурсантов –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белорусских граждан, отправленных по маршрутам туров по стране,</w:t>
      </w:r>
      <w:r w:rsidR="00936A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2024 году составила 1,7 млн человек (в 2021 году – 1,2 млн).</w:t>
      </w:r>
    </w:p>
    <w:p w14:paraId="50D9FA29" w14:textId="77777777" w:rsidR="00A01FEB" w:rsidRPr="00302669" w:rsidRDefault="00A01FEB" w:rsidP="00936A1C">
      <w:pPr>
        <w:spacing w:before="120" w:after="0" w:line="260" w:lineRule="exact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Справочно:</w:t>
      </w:r>
    </w:p>
    <w:p w14:paraId="555EE377" w14:textId="77777777" w:rsidR="00A01FEB" w:rsidRPr="00302669" w:rsidRDefault="00A01FEB" w:rsidP="00936A1C">
      <w:pPr>
        <w:spacing w:after="120" w:line="26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В лидерах организованного въездного туризма – г.Минск, на долю которого приходится более 50% всего организованного въездного потока. При этом региональное обслуживание туристов неравномерное: за г.Минском следуют города Брест, Гродно, Гомель и Витебск. Регионы привлекают туристов своим лечебно-оздоровительным, а также историко-культурным и агроэкопотенциалом.</w:t>
      </w:r>
    </w:p>
    <w:p w14:paraId="34492DA3" w14:textId="50419A2F" w:rsidR="00A01FEB" w:rsidRPr="00302669" w:rsidRDefault="00A01FEB" w:rsidP="008C73D0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Туризм для регионов – это практическая экономика «на земле». Каждая поездка в туристических целях запускает цепочку расходов: размещение, питание, транспорт, объекты показа, сувениры, услуги гидов и экскурсоводов. В результате создаются рабочие места, </w:t>
      </w:r>
      <w:r w:rsidR="00131697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развивается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мал</w:t>
      </w:r>
      <w:r w:rsidR="00131697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ый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бизнес и </w:t>
      </w:r>
      <w:r w:rsidR="00131697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агро</w:t>
      </w:r>
      <w:r w:rsidR="002B4948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эко</w:t>
      </w:r>
      <w:r w:rsidR="00131697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туризм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повышается загрузка инфраструктуры, формируется налоговая база и появляется ресурс для благоустройства территорий.</w:t>
      </w:r>
    </w:p>
    <w:p w14:paraId="321EDF94" w14:textId="67E6090C" w:rsidR="00A01FEB" w:rsidRPr="00302669" w:rsidRDefault="00A01FEB" w:rsidP="006A313F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Таким образом, сегодня региональная политика направлена на повышение привлекательности для жизни, работы и бизнеса</w:t>
      </w:r>
      <w:r w:rsidR="00007872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всех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территорий, </w:t>
      </w:r>
      <w:r w:rsidR="00007872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том числе 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расположенн</w:t>
      </w:r>
      <w:r w:rsidR="000356EF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ых за пределами столицы и областных центров. Люди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начинают ценить комфорт загородной жизни, а государство помогает ускорить этот процесс созданием современной инфраструктуры, </w:t>
      </w:r>
      <w:r w:rsidR="00EC7980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доступными кредитами, 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хорошими дорогам</w:t>
      </w:r>
      <w:r w:rsidR="00EC7980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="000356EF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007872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транспортным сообщением и 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др.</w:t>
      </w:r>
    </w:p>
    <w:p w14:paraId="6573FADE" w14:textId="77777777" w:rsidR="00A01FEB" w:rsidRPr="00302669" w:rsidRDefault="00A01FEB" w:rsidP="006A313F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целом </w:t>
      </w:r>
      <w:r w:rsidRPr="0030266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для региональной политики характерно эволюционное совершенствование приоритетов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 от развития всех территорий до комплексного развития каждого региона с концентрацией усилий на определенных регионах с учетом их специализации и конкурентных преимуществ. В этой связи большее внимание в 2021–2025 гг. уделялось:</w:t>
      </w:r>
    </w:p>
    <w:p w14:paraId="2D6C0924" w14:textId="77777777" w:rsidR="00A01FEB" w:rsidRPr="00302669" w:rsidRDefault="00A01FEB" w:rsidP="006A313F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регионам «80 плюс»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(с численностью населения 80 тыс. человек и более)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Это города Барановичи и Пинск в Брестской области, г.Новополоцк, Оршанский и Полоцкий районы Витебской области, Мозырский район Гомельской области, Лидский район Гродненской области, Борисовский, Молодечненский и Солигорский районы Минской области, г.Бобруйск Могилевской области;</w:t>
      </w:r>
    </w:p>
    <w:p w14:paraId="24A77289" w14:textId="5F9F8DAA" w:rsidR="00A01FEB" w:rsidRPr="00302669" w:rsidRDefault="00A01FEB" w:rsidP="006A313F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отдельным районам, которые не в полной мере могут самостоятельно решать свои социально-экономические проблемы</w:t>
      </w:r>
      <w:r w:rsidR="002F1245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(30 административно-территориальных единиц)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14:paraId="46E1BE0C" w14:textId="4E4DFD8F" w:rsidR="00A01FEB" w:rsidRPr="00302669" w:rsidRDefault="00A01FEB" w:rsidP="006A313F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отдельным регионам Брестской, Витебской, Гомельской и Могилевской областей в рамках указов Президента Республики Беларусь и решений Правительства, в которых осуществлялось точечное развитие </w:t>
      </w:r>
      <w:r w:rsidRPr="00302669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(например, районам Припятского Полесья Брестской и Гомельской областей, Оршанскому району в Витебской области, юго-восточному региону Могилевской области)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И это правильно: присущие региону преимущества должны стать источником его развития.</w:t>
      </w:r>
    </w:p>
    <w:p w14:paraId="2E0AB826" w14:textId="77777777" w:rsidR="00A01FEB" w:rsidRPr="00302669" w:rsidRDefault="00A01FEB" w:rsidP="006A313F">
      <w:pPr>
        <w:spacing w:before="120" w:after="0" w:line="22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****</w:t>
      </w:r>
    </w:p>
    <w:p w14:paraId="095F0746" w14:textId="3BA1B42F" w:rsidR="00A01FEB" w:rsidRPr="00302669" w:rsidRDefault="00A01FEB" w:rsidP="006A313F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перспектив развития каждого уголка родной Беларуси зависит, насколько крепким и процветающим будет наше государство, как успешно сможет справляться</w:t>
      </w:r>
      <w:r w:rsidR="000C4DD8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страна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 современными вызовами и угрозами, насколько уверенными в завтрашнем</w:t>
      </w:r>
      <w:r w:rsid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дне будут белорусские граждане. Не случайно одним из семи приоритетов </w:t>
      </w:r>
      <w:r w:rsidR="009A5FAF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текущей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пятилетки, определенных Программой социально-экономического развития Республики Беларусь на 2026–2030 гг., являются сильные регионы.</w:t>
      </w:r>
      <w:r w:rsidR="0044620F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14:paraId="602353ED" w14:textId="77777777" w:rsidR="008039B6" w:rsidRPr="00302669" w:rsidRDefault="0044620F" w:rsidP="006A313F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Вместе с тем важно помнить, что </w:t>
      </w:r>
      <w:r w:rsidR="00E85F34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только усердный труд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каждого из нас</w:t>
      </w:r>
      <w:r w:rsidR="009D3FDD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своем рабочем месте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формирует светлое будущее</w:t>
      </w:r>
      <w:r w:rsidR="009D3FDD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страны 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процветание</w:t>
      </w:r>
      <w:r w:rsidR="009D3FDD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отдельно взятого региона. </w:t>
      </w:r>
      <w:r w:rsidR="00E85F34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Дисциплина</w:t>
      </w:r>
      <w:r w:rsidR="009D3FDD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ответственност</w:t>
      </w:r>
      <w:r w:rsidR="000C4DD8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ь</w:t>
      </w:r>
      <w:r w:rsidR="009D3FDD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</w:t>
      </w:r>
      <w:r w:rsidR="009D3FDD" w:rsidRPr="00302669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самоотдача – фундамент благополучия Беларуси, объединяющий всех нас.</w:t>
      </w:r>
    </w:p>
    <w:p w14:paraId="2D36E118" w14:textId="5FE6A1DF" w:rsidR="008039B6" w:rsidRPr="00302669" w:rsidRDefault="008039B6" w:rsidP="0065227C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Слайд 1</w:t>
      </w:r>
      <w:r w:rsidR="00A021DB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6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4E30DB91" w14:textId="6FAD73FC" w:rsidR="008039B6" w:rsidRDefault="008039B6" w:rsidP="000C4D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039B6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6C4783DA" wp14:editId="4CD70D05">
            <wp:extent cx="2801566" cy="1575881"/>
            <wp:effectExtent l="0" t="0" r="0" b="571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32026" cy="159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FD8DC" w14:textId="3F9C4758" w:rsidR="0044620F" w:rsidRPr="00302669" w:rsidRDefault="00256CF9" w:rsidP="006A313F">
      <w:pPr>
        <w:spacing w:before="120"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 этом неоднократно говорил и Президент </w:t>
      </w:r>
      <w:r w:rsidR="00E85F34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страны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9D3FDD" w:rsidRPr="0030266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«В каждой </w:t>
      </w:r>
      <w:r w:rsidR="009D3FDD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[</w:t>
      </w:r>
      <w:r w:rsidR="009D3FDD" w:rsidRPr="0030266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прим.</w:t>
      </w:r>
      <w:r w:rsidR="009D3FDD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экономической программе</w:t>
      </w:r>
      <w:r w:rsidR="009D3FDD" w:rsidRPr="00302669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]</w:t>
      </w:r>
      <w:r w:rsidR="009D3FDD" w:rsidRPr="00302669">
        <w:rPr>
          <w:rFonts w:ascii="Times New Roman" w:eastAsia="Times New Roman" w:hAnsi="Times New Roman" w:cs="Times New Roman"/>
          <w:b/>
          <w:i/>
          <w:color w:val="000000"/>
          <w:spacing w:val="-6"/>
          <w:sz w:val="26"/>
          <w:szCs w:val="26"/>
          <w:lang w:eastAsia="ru-RU"/>
        </w:rPr>
        <w:t xml:space="preserve"> нами ставится неизменно правильная цель – </w:t>
      </w:r>
      <w:r w:rsidR="009D3FDD" w:rsidRPr="0030266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рост благосостояния населения, – </w:t>
      </w:r>
      <w:r w:rsidR="009D3FDD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ориентировал А.Г.Лукашенко 17 февраля 2026 г., принимая отчет Правительства за прошедший год. </w:t>
      </w:r>
      <w:r w:rsidR="009D3FDD" w:rsidRPr="0030266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– Качественный рост должен обеспечиваться эффективным трудом»</w:t>
      </w:r>
      <w:r w:rsidR="009D3FDD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6969E24B" w14:textId="0C3E94C1" w:rsidR="008039B6" w:rsidRPr="00302669" w:rsidRDefault="008039B6" w:rsidP="0065227C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Слайд 1</w:t>
      </w:r>
      <w:r w:rsidR="00A021DB"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7</w:t>
      </w:r>
      <w:r w:rsidRPr="003026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47E0F840" w14:textId="40479F9D" w:rsidR="008039B6" w:rsidRPr="000C4DD8" w:rsidRDefault="008039B6" w:rsidP="008039B6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039B6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16C32334" wp14:editId="546AE566">
            <wp:extent cx="2528553" cy="1342417"/>
            <wp:effectExtent l="0" t="0" r="571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18414" cy="1390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" w:name="_GoBack"/>
      <w:bookmarkEnd w:id="3"/>
    </w:p>
    <w:sectPr w:rsidR="008039B6" w:rsidRPr="000C4DD8" w:rsidSect="00302669">
      <w:pgSz w:w="11906" w:h="16838"/>
      <w:pgMar w:top="284" w:right="289" w:bottom="284" w:left="289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13947D" w14:textId="77777777" w:rsidR="00BA20C5" w:rsidRDefault="00BA20C5" w:rsidP="00F86A85">
      <w:pPr>
        <w:spacing w:after="0" w:line="240" w:lineRule="auto"/>
      </w:pPr>
      <w:r>
        <w:separator/>
      </w:r>
    </w:p>
  </w:endnote>
  <w:endnote w:type="continuationSeparator" w:id="0">
    <w:p w14:paraId="5768ED75" w14:textId="77777777" w:rsidR="00BA20C5" w:rsidRDefault="00BA20C5" w:rsidP="00F86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357C79" w14:textId="77777777" w:rsidR="00BA20C5" w:rsidRDefault="00BA20C5" w:rsidP="00F86A85">
      <w:pPr>
        <w:spacing w:after="0" w:line="240" w:lineRule="auto"/>
      </w:pPr>
      <w:r>
        <w:separator/>
      </w:r>
    </w:p>
  </w:footnote>
  <w:footnote w:type="continuationSeparator" w:id="0">
    <w:p w14:paraId="09DF24C1" w14:textId="77777777" w:rsidR="00BA20C5" w:rsidRDefault="00BA20C5" w:rsidP="00F86A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2F6"/>
    <w:rsid w:val="000000A5"/>
    <w:rsid w:val="000010B6"/>
    <w:rsid w:val="00001777"/>
    <w:rsid w:val="00007872"/>
    <w:rsid w:val="000146D9"/>
    <w:rsid w:val="00016890"/>
    <w:rsid w:val="00020C05"/>
    <w:rsid w:val="0002287C"/>
    <w:rsid w:val="00024E5C"/>
    <w:rsid w:val="000318C4"/>
    <w:rsid w:val="000356EF"/>
    <w:rsid w:val="00042206"/>
    <w:rsid w:val="000424EA"/>
    <w:rsid w:val="00044FEE"/>
    <w:rsid w:val="00045F52"/>
    <w:rsid w:val="00046A73"/>
    <w:rsid w:val="00056E36"/>
    <w:rsid w:val="000670BA"/>
    <w:rsid w:val="000706D3"/>
    <w:rsid w:val="00071E25"/>
    <w:rsid w:val="00074835"/>
    <w:rsid w:val="000753D2"/>
    <w:rsid w:val="00077E59"/>
    <w:rsid w:val="000843A6"/>
    <w:rsid w:val="00085AF5"/>
    <w:rsid w:val="000874C4"/>
    <w:rsid w:val="0009150A"/>
    <w:rsid w:val="00093D5A"/>
    <w:rsid w:val="00097C81"/>
    <w:rsid w:val="000A1EDA"/>
    <w:rsid w:val="000A7EC4"/>
    <w:rsid w:val="000B2EE9"/>
    <w:rsid w:val="000B3F11"/>
    <w:rsid w:val="000B4016"/>
    <w:rsid w:val="000B5634"/>
    <w:rsid w:val="000B7DBD"/>
    <w:rsid w:val="000C0A7F"/>
    <w:rsid w:val="000C4DD8"/>
    <w:rsid w:val="000D1623"/>
    <w:rsid w:val="000D289B"/>
    <w:rsid w:val="000E2C66"/>
    <w:rsid w:val="000E3D2B"/>
    <w:rsid w:val="000E7F4D"/>
    <w:rsid w:val="000F0BCE"/>
    <w:rsid w:val="001041D7"/>
    <w:rsid w:val="00110BA7"/>
    <w:rsid w:val="001227DD"/>
    <w:rsid w:val="00123171"/>
    <w:rsid w:val="00123AF3"/>
    <w:rsid w:val="00126F41"/>
    <w:rsid w:val="00130ED7"/>
    <w:rsid w:val="00131697"/>
    <w:rsid w:val="001353DF"/>
    <w:rsid w:val="00142EC1"/>
    <w:rsid w:val="00153956"/>
    <w:rsid w:val="0015580B"/>
    <w:rsid w:val="00160FBD"/>
    <w:rsid w:val="001619F3"/>
    <w:rsid w:val="0016428E"/>
    <w:rsid w:val="001648A0"/>
    <w:rsid w:val="001807E5"/>
    <w:rsid w:val="00181C8E"/>
    <w:rsid w:val="00184494"/>
    <w:rsid w:val="001847FA"/>
    <w:rsid w:val="00186455"/>
    <w:rsid w:val="001941B4"/>
    <w:rsid w:val="001A239D"/>
    <w:rsid w:val="001A2F31"/>
    <w:rsid w:val="001B53BA"/>
    <w:rsid w:val="001B607E"/>
    <w:rsid w:val="001B6ACB"/>
    <w:rsid w:val="001B765A"/>
    <w:rsid w:val="001C43E9"/>
    <w:rsid w:val="001C6C80"/>
    <w:rsid w:val="001D75DA"/>
    <w:rsid w:val="001D7773"/>
    <w:rsid w:val="001E1588"/>
    <w:rsid w:val="001E2CCC"/>
    <w:rsid w:val="001F3128"/>
    <w:rsid w:val="001F6F3F"/>
    <w:rsid w:val="002003B4"/>
    <w:rsid w:val="002012AD"/>
    <w:rsid w:val="002032FE"/>
    <w:rsid w:val="00206061"/>
    <w:rsid w:val="00207824"/>
    <w:rsid w:val="002100B6"/>
    <w:rsid w:val="00210CFB"/>
    <w:rsid w:val="00214819"/>
    <w:rsid w:val="00235124"/>
    <w:rsid w:val="00235A3C"/>
    <w:rsid w:val="0024340D"/>
    <w:rsid w:val="0024374C"/>
    <w:rsid w:val="00244500"/>
    <w:rsid w:val="00245385"/>
    <w:rsid w:val="00256CF9"/>
    <w:rsid w:val="002578F0"/>
    <w:rsid w:val="002725B0"/>
    <w:rsid w:val="00273D5B"/>
    <w:rsid w:val="002772BF"/>
    <w:rsid w:val="002857BD"/>
    <w:rsid w:val="00287F1E"/>
    <w:rsid w:val="00290F2E"/>
    <w:rsid w:val="00294FC6"/>
    <w:rsid w:val="002A7CAF"/>
    <w:rsid w:val="002B24A4"/>
    <w:rsid w:val="002B4948"/>
    <w:rsid w:val="002C02FA"/>
    <w:rsid w:val="002C77C6"/>
    <w:rsid w:val="002D4FF7"/>
    <w:rsid w:val="002E0883"/>
    <w:rsid w:val="002E10A7"/>
    <w:rsid w:val="002E192C"/>
    <w:rsid w:val="002E1BE4"/>
    <w:rsid w:val="002E77E0"/>
    <w:rsid w:val="002F1245"/>
    <w:rsid w:val="002F18DC"/>
    <w:rsid w:val="002F28BF"/>
    <w:rsid w:val="002F2CFC"/>
    <w:rsid w:val="00302669"/>
    <w:rsid w:val="00302C93"/>
    <w:rsid w:val="0030566B"/>
    <w:rsid w:val="0031418D"/>
    <w:rsid w:val="00323432"/>
    <w:rsid w:val="00324C41"/>
    <w:rsid w:val="00327F10"/>
    <w:rsid w:val="0033397A"/>
    <w:rsid w:val="0033549C"/>
    <w:rsid w:val="0035566F"/>
    <w:rsid w:val="003629BC"/>
    <w:rsid w:val="00370FFF"/>
    <w:rsid w:val="003727D1"/>
    <w:rsid w:val="0038032E"/>
    <w:rsid w:val="00386BA5"/>
    <w:rsid w:val="00386DA3"/>
    <w:rsid w:val="003A0C9F"/>
    <w:rsid w:val="003B122B"/>
    <w:rsid w:val="003C0C8B"/>
    <w:rsid w:val="003C2822"/>
    <w:rsid w:val="003F1A88"/>
    <w:rsid w:val="003F2D70"/>
    <w:rsid w:val="003F3306"/>
    <w:rsid w:val="003F4E29"/>
    <w:rsid w:val="00406DAF"/>
    <w:rsid w:val="00412814"/>
    <w:rsid w:val="004146AF"/>
    <w:rsid w:val="00417DC1"/>
    <w:rsid w:val="00431F2F"/>
    <w:rsid w:val="00445A2B"/>
    <w:rsid w:val="0044620F"/>
    <w:rsid w:val="004574C2"/>
    <w:rsid w:val="00461453"/>
    <w:rsid w:val="00477187"/>
    <w:rsid w:val="00482F59"/>
    <w:rsid w:val="00485F38"/>
    <w:rsid w:val="00486FC2"/>
    <w:rsid w:val="004A468C"/>
    <w:rsid w:val="004A6701"/>
    <w:rsid w:val="004B0F3F"/>
    <w:rsid w:val="004C332E"/>
    <w:rsid w:val="004C38D5"/>
    <w:rsid w:val="004D14D1"/>
    <w:rsid w:val="004E076C"/>
    <w:rsid w:val="004E2753"/>
    <w:rsid w:val="004E4036"/>
    <w:rsid w:val="004E6D86"/>
    <w:rsid w:val="004F2248"/>
    <w:rsid w:val="005058F2"/>
    <w:rsid w:val="00506A02"/>
    <w:rsid w:val="00511329"/>
    <w:rsid w:val="005138F6"/>
    <w:rsid w:val="0051489E"/>
    <w:rsid w:val="00530E04"/>
    <w:rsid w:val="00532062"/>
    <w:rsid w:val="00533EF3"/>
    <w:rsid w:val="005353FF"/>
    <w:rsid w:val="005373E6"/>
    <w:rsid w:val="005421BB"/>
    <w:rsid w:val="0054223F"/>
    <w:rsid w:val="00542E4E"/>
    <w:rsid w:val="005536EF"/>
    <w:rsid w:val="005624A9"/>
    <w:rsid w:val="00571B43"/>
    <w:rsid w:val="00574C05"/>
    <w:rsid w:val="00576857"/>
    <w:rsid w:val="005816CF"/>
    <w:rsid w:val="00582FB1"/>
    <w:rsid w:val="00596C45"/>
    <w:rsid w:val="00597A33"/>
    <w:rsid w:val="005A7B4F"/>
    <w:rsid w:val="005B65CE"/>
    <w:rsid w:val="005B7A99"/>
    <w:rsid w:val="005D06CB"/>
    <w:rsid w:val="005D1CDE"/>
    <w:rsid w:val="005D2A18"/>
    <w:rsid w:val="005D7FAE"/>
    <w:rsid w:val="005E1F5A"/>
    <w:rsid w:val="005E36D0"/>
    <w:rsid w:val="005E71A7"/>
    <w:rsid w:val="005F2538"/>
    <w:rsid w:val="005F66CD"/>
    <w:rsid w:val="006020FF"/>
    <w:rsid w:val="00612DD2"/>
    <w:rsid w:val="00621DA0"/>
    <w:rsid w:val="006220A3"/>
    <w:rsid w:val="00624931"/>
    <w:rsid w:val="00626B2C"/>
    <w:rsid w:val="00630440"/>
    <w:rsid w:val="00633406"/>
    <w:rsid w:val="0064412D"/>
    <w:rsid w:val="0065227C"/>
    <w:rsid w:val="00652361"/>
    <w:rsid w:val="0065560E"/>
    <w:rsid w:val="0066164E"/>
    <w:rsid w:val="00661CE0"/>
    <w:rsid w:val="00672303"/>
    <w:rsid w:val="00673A70"/>
    <w:rsid w:val="00673CA6"/>
    <w:rsid w:val="0067408C"/>
    <w:rsid w:val="00683C8C"/>
    <w:rsid w:val="0068772A"/>
    <w:rsid w:val="00690D15"/>
    <w:rsid w:val="00690E47"/>
    <w:rsid w:val="006912D2"/>
    <w:rsid w:val="0069386B"/>
    <w:rsid w:val="00693B96"/>
    <w:rsid w:val="006A0A17"/>
    <w:rsid w:val="006A313F"/>
    <w:rsid w:val="006A6E78"/>
    <w:rsid w:val="006B1609"/>
    <w:rsid w:val="006B3622"/>
    <w:rsid w:val="006B6DF7"/>
    <w:rsid w:val="006B76AB"/>
    <w:rsid w:val="006C1AF0"/>
    <w:rsid w:val="006D0865"/>
    <w:rsid w:val="006D0C34"/>
    <w:rsid w:val="006D21EF"/>
    <w:rsid w:val="006D3232"/>
    <w:rsid w:val="006D517E"/>
    <w:rsid w:val="006E145A"/>
    <w:rsid w:val="006E6FBF"/>
    <w:rsid w:val="006E74DF"/>
    <w:rsid w:val="006F1246"/>
    <w:rsid w:val="006F1553"/>
    <w:rsid w:val="006F24F4"/>
    <w:rsid w:val="006F7331"/>
    <w:rsid w:val="00705E72"/>
    <w:rsid w:val="007069C7"/>
    <w:rsid w:val="007303CA"/>
    <w:rsid w:val="0073118A"/>
    <w:rsid w:val="00735518"/>
    <w:rsid w:val="00757D0B"/>
    <w:rsid w:val="0076012F"/>
    <w:rsid w:val="0076514D"/>
    <w:rsid w:val="00765B52"/>
    <w:rsid w:val="00772C74"/>
    <w:rsid w:val="00774E8C"/>
    <w:rsid w:val="00774F1E"/>
    <w:rsid w:val="007776CC"/>
    <w:rsid w:val="00777BED"/>
    <w:rsid w:val="00781700"/>
    <w:rsid w:val="0078184B"/>
    <w:rsid w:val="00784161"/>
    <w:rsid w:val="00787BFB"/>
    <w:rsid w:val="007939A7"/>
    <w:rsid w:val="00795EC4"/>
    <w:rsid w:val="007969D1"/>
    <w:rsid w:val="007A0FF6"/>
    <w:rsid w:val="007A44EE"/>
    <w:rsid w:val="007B25F3"/>
    <w:rsid w:val="007B4ED5"/>
    <w:rsid w:val="007B548F"/>
    <w:rsid w:val="007C11D0"/>
    <w:rsid w:val="007C79D6"/>
    <w:rsid w:val="007D02F6"/>
    <w:rsid w:val="007D2E41"/>
    <w:rsid w:val="007D54A7"/>
    <w:rsid w:val="007F308D"/>
    <w:rsid w:val="007F53FA"/>
    <w:rsid w:val="007F7458"/>
    <w:rsid w:val="0080135E"/>
    <w:rsid w:val="008039B6"/>
    <w:rsid w:val="008042B0"/>
    <w:rsid w:val="00810234"/>
    <w:rsid w:val="00821BCE"/>
    <w:rsid w:val="00823E53"/>
    <w:rsid w:val="008311D2"/>
    <w:rsid w:val="00831FE7"/>
    <w:rsid w:val="00833A41"/>
    <w:rsid w:val="00835D4F"/>
    <w:rsid w:val="008403E3"/>
    <w:rsid w:val="00841183"/>
    <w:rsid w:val="00842EF3"/>
    <w:rsid w:val="00843297"/>
    <w:rsid w:val="00844BFC"/>
    <w:rsid w:val="008615B6"/>
    <w:rsid w:val="0086436F"/>
    <w:rsid w:val="00872AA2"/>
    <w:rsid w:val="00874ADE"/>
    <w:rsid w:val="00882EFA"/>
    <w:rsid w:val="0089636C"/>
    <w:rsid w:val="00897272"/>
    <w:rsid w:val="008A341A"/>
    <w:rsid w:val="008B0B1E"/>
    <w:rsid w:val="008B518D"/>
    <w:rsid w:val="008B5808"/>
    <w:rsid w:val="008B5B26"/>
    <w:rsid w:val="008C2301"/>
    <w:rsid w:val="008C73D0"/>
    <w:rsid w:val="008D49BE"/>
    <w:rsid w:val="008D6992"/>
    <w:rsid w:val="008F062E"/>
    <w:rsid w:val="008F47FE"/>
    <w:rsid w:val="00904ADF"/>
    <w:rsid w:val="009061F9"/>
    <w:rsid w:val="00915B5D"/>
    <w:rsid w:val="00923964"/>
    <w:rsid w:val="00925A2A"/>
    <w:rsid w:val="00926597"/>
    <w:rsid w:val="00930DFD"/>
    <w:rsid w:val="009317D0"/>
    <w:rsid w:val="0093571F"/>
    <w:rsid w:val="00935FDC"/>
    <w:rsid w:val="00936A1C"/>
    <w:rsid w:val="00936CFF"/>
    <w:rsid w:val="0093759E"/>
    <w:rsid w:val="00941EE7"/>
    <w:rsid w:val="009505BF"/>
    <w:rsid w:val="0095193D"/>
    <w:rsid w:val="00955821"/>
    <w:rsid w:val="00970215"/>
    <w:rsid w:val="009739E3"/>
    <w:rsid w:val="0097469F"/>
    <w:rsid w:val="00974C20"/>
    <w:rsid w:val="009807B4"/>
    <w:rsid w:val="00981774"/>
    <w:rsid w:val="00985F14"/>
    <w:rsid w:val="009912F4"/>
    <w:rsid w:val="009913F8"/>
    <w:rsid w:val="00992D17"/>
    <w:rsid w:val="00997884"/>
    <w:rsid w:val="009A2943"/>
    <w:rsid w:val="009A5FAF"/>
    <w:rsid w:val="009A7B57"/>
    <w:rsid w:val="009B506A"/>
    <w:rsid w:val="009B7DA1"/>
    <w:rsid w:val="009C0104"/>
    <w:rsid w:val="009D286E"/>
    <w:rsid w:val="009D3B76"/>
    <w:rsid w:val="009D3FDD"/>
    <w:rsid w:val="009D4B38"/>
    <w:rsid w:val="009D7F80"/>
    <w:rsid w:val="009E0C92"/>
    <w:rsid w:val="009F0B63"/>
    <w:rsid w:val="009F0D00"/>
    <w:rsid w:val="00A014DD"/>
    <w:rsid w:val="00A01FEB"/>
    <w:rsid w:val="00A021DB"/>
    <w:rsid w:val="00A06592"/>
    <w:rsid w:val="00A07FA1"/>
    <w:rsid w:val="00A11ADC"/>
    <w:rsid w:val="00A16038"/>
    <w:rsid w:val="00A17AF8"/>
    <w:rsid w:val="00A33778"/>
    <w:rsid w:val="00A3646A"/>
    <w:rsid w:val="00A40754"/>
    <w:rsid w:val="00A43DDF"/>
    <w:rsid w:val="00A52C2C"/>
    <w:rsid w:val="00A53667"/>
    <w:rsid w:val="00A57599"/>
    <w:rsid w:val="00A61BB1"/>
    <w:rsid w:val="00A62104"/>
    <w:rsid w:val="00A644CE"/>
    <w:rsid w:val="00A65433"/>
    <w:rsid w:val="00A6635A"/>
    <w:rsid w:val="00A73565"/>
    <w:rsid w:val="00A81B48"/>
    <w:rsid w:val="00A90830"/>
    <w:rsid w:val="00A93403"/>
    <w:rsid w:val="00A93B88"/>
    <w:rsid w:val="00A95A79"/>
    <w:rsid w:val="00A9764A"/>
    <w:rsid w:val="00A9774F"/>
    <w:rsid w:val="00AA290D"/>
    <w:rsid w:val="00AA3947"/>
    <w:rsid w:val="00AB23E3"/>
    <w:rsid w:val="00AB4181"/>
    <w:rsid w:val="00AB513A"/>
    <w:rsid w:val="00AB5528"/>
    <w:rsid w:val="00AB7993"/>
    <w:rsid w:val="00AC7972"/>
    <w:rsid w:val="00AD360B"/>
    <w:rsid w:val="00AD4510"/>
    <w:rsid w:val="00AD68F8"/>
    <w:rsid w:val="00AE12CA"/>
    <w:rsid w:val="00AE2FC9"/>
    <w:rsid w:val="00AE556B"/>
    <w:rsid w:val="00AF09A0"/>
    <w:rsid w:val="00AF37EE"/>
    <w:rsid w:val="00B026A0"/>
    <w:rsid w:val="00B10116"/>
    <w:rsid w:val="00B2058C"/>
    <w:rsid w:val="00B21014"/>
    <w:rsid w:val="00B304FD"/>
    <w:rsid w:val="00B32589"/>
    <w:rsid w:val="00B328FD"/>
    <w:rsid w:val="00B434F8"/>
    <w:rsid w:val="00B45599"/>
    <w:rsid w:val="00B54217"/>
    <w:rsid w:val="00B553E8"/>
    <w:rsid w:val="00B658B5"/>
    <w:rsid w:val="00B6743D"/>
    <w:rsid w:val="00B71695"/>
    <w:rsid w:val="00B73F5A"/>
    <w:rsid w:val="00B75938"/>
    <w:rsid w:val="00B77981"/>
    <w:rsid w:val="00B8120B"/>
    <w:rsid w:val="00B81536"/>
    <w:rsid w:val="00B85195"/>
    <w:rsid w:val="00B8635B"/>
    <w:rsid w:val="00B86D36"/>
    <w:rsid w:val="00B96E5D"/>
    <w:rsid w:val="00BA20C5"/>
    <w:rsid w:val="00BB0166"/>
    <w:rsid w:val="00BB595C"/>
    <w:rsid w:val="00BB6C81"/>
    <w:rsid w:val="00BC319B"/>
    <w:rsid w:val="00BC65FC"/>
    <w:rsid w:val="00BD2415"/>
    <w:rsid w:val="00BD3025"/>
    <w:rsid w:val="00BE688F"/>
    <w:rsid w:val="00BF21DC"/>
    <w:rsid w:val="00BF62CF"/>
    <w:rsid w:val="00BF6785"/>
    <w:rsid w:val="00C0485B"/>
    <w:rsid w:val="00C10FFE"/>
    <w:rsid w:val="00C120AF"/>
    <w:rsid w:val="00C206D4"/>
    <w:rsid w:val="00C21CA2"/>
    <w:rsid w:val="00C22054"/>
    <w:rsid w:val="00C22367"/>
    <w:rsid w:val="00C5320E"/>
    <w:rsid w:val="00C53FAE"/>
    <w:rsid w:val="00C6070F"/>
    <w:rsid w:val="00C621E3"/>
    <w:rsid w:val="00C6672F"/>
    <w:rsid w:val="00C75D30"/>
    <w:rsid w:val="00C76C3C"/>
    <w:rsid w:val="00C810EC"/>
    <w:rsid w:val="00C90A2D"/>
    <w:rsid w:val="00C953B2"/>
    <w:rsid w:val="00C955B9"/>
    <w:rsid w:val="00CA1283"/>
    <w:rsid w:val="00CA6466"/>
    <w:rsid w:val="00CB22E3"/>
    <w:rsid w:val="00CC32B5"/>
    <w:rsid w:val="00CC5C4D"/>
    <w:rsid w:val="00CD0699"/>
    <w:rsid w:val="00CD11D2"/>
    <w:rsid w:val="00CE20AC"/>
    <w:rsid w:val="00CE66C3"/>
    <w:rsid w:val="00CF252F"/>
    <w:rsid w:val="00CF57CE"/>
    <w:rsid w:val="00D007A8"/>
    <w:rsid w:val="00D03AB8"/>
    <w:rsid w:val="00D074F7"/>
    <w:rsid w:val="00D2144C"/>
    <w:rsid w:val="00D23C2E"/>
    <w:rsid w:val="00D31C06"/>
    <w:rsid w:val="00D31C89"/>
    <w:rsid w:val="00D336CB"/>
    <w:rsid w:val="00D35EDE"/>
    <w:rsid w:val="00D36B0A"/>
    <w:rsid w:val="00D41589"/>
    <w:rsid w:val="00D428AE"/>
    <w:rsid w:val="00D441D9"/>
    <w:rsid w:val="00D47048"/>
    <w:rsid w:val="00D70B15"/>
    <w:rsid w:val="00D73D9E"/>
    <w:rsid w:val="00D77062"/>
    <w:rsid w:val="00D8418F"/>
    <w:rsid w:val="00D90D90"/>
    <w:rsid w:val="00D95979"/>
    <w:rsid w:val="00DA4C0A"/>
    <w:rsid w:val="00DC37E2"/>
    <w:rsid w:val="00DD272A"/>
    <w:rsid w:val="00DD6377"/>
    <w:rsid w:val="00DE2E8A"/>
    <w:rsid w:val="00DF1350"/>
    <w:rsid w:val="00DF17CF"/>
    <w:rsid w:val="00E03FC5"/>
    <w:rsid w:val="00E07924"/>
    <w:rsid w:val="00E07C17"/>
    <w:rsid w:val="00E22819"/>
    <w:rsid w:val="00E278E1"/>
    <w:rsid w:val="00E310CB"/>
    <w:rsid w:val="00E4106F"/>
    <w:rsid w:val="00E444F1"/>
    <w:rsid w:val="00E47287"/>
    <w:rsid w:val="00E52C71"/>
    <w:rsid w:val="00E55EE6"/>
    <w:rsid w:val="00E57438"/>
    <w:rsid w:val="00E62856"/>
    <w:rsid w:val="00E62FEA"/>
    <w:rsid w:val="00E65AC7"/>
    <w:rsid w:val="00E663C0"/>
    <w:rsid w:val="00E74EFE"/>
    <w:rsid w:val="00E76F57"/>
    <w:rsid w:val="00E77455"/>
    <w:rsid w:val="00E81548"/>
    <w:rsid w:val="00E85F34"/>
    <w:rsid w:val="00E97988"/>
    <w:rsid w:val="00EB103F"/>
    <w:rsid w:val="00EB3BF3"/>
    <w:rsid w:val="00EB7059"/>
    <w:rsid w:val="00EC5C67"/>
    <w:rsid w:val="00EC7980"/>
    <w:rsid w:val="00ED17E0"/>
    <w:rsid w:val="00EF16FB"/>
    <w:rsid w:val="00EF182C"/>
    <w:rsid w:val="00EF291D"/>
    <w:rsid w:val="00F10598"/>
    <w:rsid w:val="00F10878"/>
    <w:rsid w:val="00F144B1"/>
    <w:rsid w:val="00F14E79"/>
    <w:rsid w:val="00F171BC"/>
    <w:rsid w:val="00F17B9E"/>
    <w:rsid w:val="00F20D5C"/>
    <w:rsid w:val="00F2271B"/>
    <w:rsid w:val="00F230A9"/>
    <w:rsid w:val="00F34F25"/>
    <w:rsid w:val="00F43149"/>
    <w:rsid w:val="00F4388A"/>
    <w:rsid w:val="00F449B3"/>
    <w:rsid w:val="00F50775"/>
    <w:rsid w:val="00F51F5F"/>
    <w:rsid w:val="00F64EFE"/>
    <w:rsid w:val="00F7259A"/>
    <w:rsid w:val="00F75750"/>
    <w:rsid w:val="00F86A85"/>
    <w:rsid w:val="00F91E88"/>
    <w:rsid w:val="00F92B1E"/>
    <w:rsid w:val="00FA1C0E"/>
    <w:rsid w:val="00FA3073"/>
    <w:rsid w:val="00FB03A5"/>
    <w:rsid w:val="00FB129C"/>
    <w:rsid w:val="00FB6D16"/>
    <w:rsid w:val="00FC2CBB"/>
    <w:rsid w:val="00FC3210"/>
    <w:rsid w:val="00FC436F"/>
    <w:rsid w:val="00FD39DD"/>
    <w:rsid w:val="00FD4270"/>
    <w:rsid w:val="00FD4D08"/>
    <w:rsid w:val="00FE454B"/>
    <w:rsid w:val="00FE6878"/>
    <w:rsid w:val="00FF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7CE12"/>
  <w15:chartTrackingRefBased/>
  <w15:docId w15:val="{3D9ED60D-EDC9-421B-B580-583C58271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6A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6A85"/>
  </w:style>
  <w:style w:type="paragraph" w:styleId="a5">
    <w:name w:val="footer"/>
    <w:basedOn w:val="a"/>
    <w:link w:val="a6"/>
    <w:uiPriority w:val="99"/>
    <w:unhideWhenUsed/>
    <w:rsid w:val="00F86A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6A85"/>
  </w:style>
  <w:style w:type="paragraph" w:styleId="a7">
    <w:name w:val="Balloon Text"/>
    <w:basedOn w:val="a"/>
    <w:link w:val="a8"/>
    <w:uiPriority w:val="99"/>
    <w:semiHidden/>
    <w:unhideWhenUsed/>
    <w:rsid w:val="00CA64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A64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9.svg"/><Relationship Id="rId23" Type="http://schemas.openxmlformats.org/officeDocument/2006/relationships/image" Target="media/image16.pn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DAD07-19C8-4F30-A0A0-1A260892B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4069</Words>
  <Characters>23195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РћС‚РєСЂС‹С‚: 		03.03.2026 РІ 09:45:12 РџР°РІР»РѕРІРёС‡ РЎРІРµС‚Р»Р°РЅР° РџРµС‚СЂРѕРІРЅР°_x000d_РћС‚РїРµС‡Р°С‚Р°РЅ: 	03.03.2026 РІ 09:45:39 _x000d_РћС‚РїРµС‡Р°С‚Р°РЅ: 	03.03.2026 РІ 09:46:25 _x000d_РћС‚РїРµС‡Р°С‚Р°РЅ: 	03.03.2026 РІ 09:46:33_x000d_РћС‚РєСЂС‹С‚: 		09.03.2026 РІ 16:22:32 РџР°РІР»РѕРІРёС‡ РЎРІРµС‚Р»Р°РЅР° РџРµС‚СЂРѕРІРЅР°_x000d_РЎРѕС…СЂР°РЅРµРЅ: 	09.03.2026 РІ 16:22:38 _x000d_РЎРѕС…СЂР°РЅРµРЅ: 	09.03.2026 РІ 16:30:51 _x000d_РЎРѕС…СЂР°РЅРµРЅ: 	09.03.2026 РІ 16:30:52 _x000d_РЎРѕС…СЂР°РЅРµРЅ: 	09.03.2026 РІ 16:31:17 _x000d_РЎРѕС…СЂР°РЅРµРЅ: 	09.03.2026 РІ 16:31:18 _x000d_РЎРѕС…СЂР°РЅРµРЅ: 	09.03.2026 РІ 16:31:20 _x000d_РЎРѕС…СЂР°РЅРµРЅ: 	09.03.2026 РІ 16:31:21 _x000d_РЎРѕС…СЂР°РЅРµРЅ: 	09.03.2026 РІ 16:56:27 _x000d_РЎРѕС…СЂР°РЅРµРЅ: 	09.03.2026 РІ 16:56:28 _x000d_РЎРѕС…СЂР°РЅРµРЅ: 	09.03.2026 РІ 16:56:29 _x000d_РЎРѕС…СЂР°РЅРµРЅ: 	09.03.2026 РІ 16:56:30 _x000d_РЎРѕС…СЂР°РЅРµРЅ: 	09.03.2026 РІ 16:56:31 _x000d_РЎРѕС…СЂР°РЅРµРЅ: 	09.03.2026 РІ 16:56:31 _x000d_РЎРѕС…СЂР°РЅРµРЅ: 	09.03.2026 РІ 16:56:32 _x000d_РЎРѕС…СЂР°РЅРµРЅ: 	09.03.2026 РІ 17:21:52 _x000d_РЎРѕС…СЂР°РЅРµРЅ: 	09.03.2026 РІ 17:23:46 _x000d_РЎРѕС…СЂР°РЅРµРЅ: 	09.03.2026 РІ 17:33:44 _x000d_РЎРѕС…СЂР°РЅРµРЅ: 	09.03.2026 РІ 17:39:39 _x000d_РЎРѕС…СЂР°РЅРµРЅ: 	09.03.2026 РІ 17:39:43 _x000d_РЎРѕС…СЂР°РЅРµРЅ: 	09.03.2026 РІ 17:39:46 _x000d__x000d_РћС‚РєСЂС‹С‚: 		09.03.2026 РІ 17:45:41 РџР°РІР»РѕРІРёС‡ РЎРІРµС‚Р»Р°РЅР° РџРµС‚СЂРѕРІРЅР°_x000d_РЎРѕС…СЂР°РЅРµРЅ: 	09.03.2026 РІ 17:46:04 _x000d_РЎРѕС…СЂР°РЅРµРЅ: 	09.03.2026 РІ 17:46:04 _x000d_РЎРѕС…СЂР°РЅРµРЅ: 	09.03.2026 РІ 17:59:30 _x000d_РЎРѕС…СЂР°РЅРµРЅ: 	09.03.2026 РІ 18:17:26 _x000d_РЎРѕС…СЂР°РЅРµРЅ: 	09.03.2026 РІ 18:17:28 _x000d_РЎРѕС…СЂР°РЅРµРЅ: 	09.03.2026 РІ 18:17:28 _x000d_РЎРѕС…СЂР°РЅРµРЅ: 	09.03.2026 РІ 18:17:29 _x000d_РЎРѕС…СЂР°РЅРµРЅ: 	09.03.2026 РІ 18:17:54 _x000d_РЎРѕС…СЂР°РЅРµРЅ: 	09.03.2026 РІ 18:17:54 _x000d_РЎРѕС…СЂР°РЅРµРЅ: 	09.03.2026 РІ 18:17:55 _x000d_РЎРѕС…СЂР°РЅРµРЅ: 	09.03.2026 РІ 18:17:58 _x000d_РЎРѕС…СЂР°РЅРµРЅ: 	09.03.2026 РІ 18:20:10 _x000d_РЎРѕС…СЂР°РЅРµРЅ: 	09.03.2026 РІ 18:20:13 _x000d_РЎРѕС…СЂР°РЅРµРЅ: 	09.03.2026 РІ 18:20:49 _x000d_РЎРѕС…СЂР°РЅРµРЅ: 	09.03.2026 РІ 18:20:50 _x000d_РЎРѕС…СЂР°РЅРµРЅ: 	09.03.2026 РІ 18:20:50 _x000d_РЎРѕС…СЂР°РЅРµРЅ: 	09.03.2026 РІ 18:21:04 _x000d_РЎРѕС…СЂР°РЅРµРЅ: 	09.03.2026 РІ 18:21:55 _x000d_РЎРѕС…СЂР°РЅРµРЅ: 	09.03.2026 РІ 18:22:00 _x000d_Р</dc:description>
  <cp:lastModifiedBy>User</cp:lastModifiedBy>
  <cp:revision>10</cp:revision>
  <cp:lastPrinted>2026-03-19T05:20:00Z</cp:lastPrinted>
  <dcterms:created xsi:type="dcterms:W3CDTF">2026-03-12T05:15:00Z</dcterms:created>
  <dcterms:modified xsi:type="dcterms:W3CDTF">2026-03-19T05:25:00Z</dcterms:modified>
</cp:coreProperties>
</file>